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767" w:rsidRDefault="009D2767">
      <w:pPr>
        <w:pStyle w:val="2"/>
        <w:jc w:val="center"/>
        <w:rPr>
          <w:rFonts w:ascii="宋体" w:hAnsi="宋体" w:cs="宋体"/>
          <w:sz w:val="36"/>
          <w:szCs w:val="36"/>
        </w:rPr>
      </w:pPr>
    </w:p>
    <w:p w:rsidR="009D2767" w:rsidRDefault="00677588">
      <w:pPr>
        <w:pStyle w:val="2"/>
        <w:jc w:val="center"/>
        <w:rPr>
          <w:rFonts w:ascii="宋体" w:hAnsi="宋体" w:cs="宋体"/>
          <w:sz w:val="36"/>
          <w:szCs w:val="36"/>
        </w:rPr>
      </w:pPr>
      <w:r>
        <w:rPr>
          <w:rFonts w:ascii="宋体" w:hAnsi="宋体" w:cs="宋体" w:hint="eastAsia"/>
        </w:rPr>
        <w:t>达州市政府投资非经营性房屋建筑项目代建管理中心</w:t>
      </w:r>
    </w:p>
    <w:p w:rsidR="009D2767" w:rsidRDefault="00677588">
      <w:pPr>
        <w:pStyle w:val="2"/>
        <w:jc w:val="center"/>
        <w:rPr>
          <w:rFonts w:ascii="宋体" w:hAnsi="宋体" w:cs="宋体"/>
        </w:rPr>
      </w:pPr>
      <w:r>
        <w:rPr>
          <w:rFonts w:ascii="宋体" w:hAnsi="宋体" w:cs="宋体" w:hint="eastAsia"/>
        </w:rPr>
        <w:t>资金存放银行评选项目</w:t>
      </w:r>
    </w:p>
    <w:p w:rsidR="009D2767" w:rsidRDefault="009D2767">
      <w:pPr>
        <w:pStyle w:val="2"/>
        <w:jc w:val="center"/>
        <w:rPr>
          <w:rFonts w:ascii="宋体" w:hAnsi="宋体" w:cs="宋体"/>
          <w:sz w:val="36"/>
          <w:szCs w:val="36"/>
        </w:rPr>
      </w:pPr>
    </w:p>
    <w:p w:rsidR="009D2767" w:rsidRDefault="009D2767">
      <w:pPr>
        <w:rPr>
          <w:sz w:val="44"/>
          <w:szCs w:val="44"/>
        </w:rPr>
      </w:pPr>
    </w:p>
    <w:p w:rsidR="009D2767" w:rsidRDefault="009D2767">
      <w:pPr>
        <w:rPr>
          <w:sz w:val="44"/>
          <w:szCs w:val="44"/>
        </w:rPr>
      </w:pPr>
    </w:p>
    <w:p w:rsidR="009D2767" w:rsidRDefault="009D2767">
      <w:pPr>
        <w:rPr>
          <w:sz w:val="44"/>
          <w:szCs w:val="44"/>
        </w:rPr>
      </w:pPr>
    </w:p>
    <w:p w:rsidR="009D2767" w:rsidRDefault="009D2767">
      <w:pPr>
        <w:rPr>
          <w:sz w:val="44"/>
          <w:szCs w:val="44"/>
        </w:rPr>
      </w:pPr>
    </w:p>
    <w:p w:rsidR="009D2767" w:rsidRDefault="00677588">
      <w:pPr>
        <w:jc w:val="center"/>
        <w:rPr>
          <w:b/>
          <w:sz w:val="84"/>
          <w:szCs w:val="84"/>
        </w:rPr>
      </w:pPr>
      <w:r>
        <w:rPr>
          <w:rFonts w:hint="eastAsia"/>
          <w:b/>
          <w:sz w:val="84"/>
          <w:szCs w:val="84"/>
        </w:rPr>
        <w:t>评选文件</w:t>
      </w:r>
    </w:p>
    <w:p w:rsidR="009D2767" w:rsidRDefault="009D2767">
      <w:pPr>
        <w:jc w:val="center"/>
        <w:rPr>
          <w:rFonts w:ascii="黑体" w:eastAsia="黑体"/>
          <w:sz w:val="44"/>
          <w:szCs w:val="44"/>
        </w:rPr>
      </w:pPr>
    </w:p>
    <w:p w:rsidR="009D2767" w:rsidRDefault="009D2767">
      <w:pPr>
        <w:jc w:val="center"/>
        <w:rPr>
          <w:rFonts w:ascii="黑体" w:eastAsia="黑体"/>
          <w:sz w:val="44"/>
          <w:szCs w:val="44"/>
        </w:rPr>
      </w:pPr>
    </w:p>
    <w:p w:rsidR="009D2767" w:rsidRDefault="009D2767">
      <w:pPr>
        <w:pStyle w:val="22"/>
      </w:pPr>
    </w:p>
    <w:p w:rsidR="009D2767" w:rsidRDefault="00677588">
      <w:pPr>
        <w:pStyle w:val="2"/>
        <w:jc w:val="center"/>
      </w:pPr>
      <w:r>
        <w:rPr>
          <w:rFonts w:hint="eastAsia"/>
        </w:rPr>
        <w:t>达州市政府投资非经营性房屋建筑项目代建管理中心</w:t>
      </w:r>
    </w:p>
    <w:p w:rsidR="009D2767" w:rsidRDefault="009D2767">
      <w:pPr>
        <w:ind w:firstLineChars="250" w:firstLine="800"/>
        <w:rPr>
          <w:rFonts w:ascii="黑体" w:eastAsia="黑体"/>
          <w:sz w:val="32"/>
          <w:szCs w:val="32"/>
        </w:rPr>
      </w:pPr>
    </w:p>
    <w:p w:rsidR="009D2767" w:rsidRDefault="00677588">
      <w:pPr>
        <w:jc w:val="center"/>
        <w:rPr>
          <w:rFonts w:ascii="黑体" w:eastAsia="黑体"/>
          <w:sz w:val="32"/>
          <w:szCs w:val="32"/>
        </w:rPr>
      </w:pPr>
      <w:r>
        <w:rPr>
          <w:rFonts w:ascii="黑体" w:eastAsia="黑体" w:hint="eastAsia"/>
          <w:sz w:val="32"/>
          <w:szCs w:val="32"/>
        </w:rPr>
        <w:t>2022年8月</w:t>
      </w:r>
      <w:r w:rsidR="00237E4D">
        <w:rPr>
          <w:rFonts w:ascii="黑体" w:eastAsia="黑体" w:hint="eastAsia"/>
          <w:sz w:val="32"/>
          <w:szCs w:val="32"/>
        </w:rPr>
        <w:t>25</w:t>
      </w:r>
      <w:r>
        <w:rPr>
          <w:rFonts w:ascii="黑体" w:eastAsia="黑体" w:hint="eastAsia"/>
          <w:sz w:val="32"/>
          <w:szCs w:val="32"/>
        </w:rPr>
        <w:t>日</w:t>
      </w:r>
    </w:p>
    <w:p w:rsidR="009D2767" w:rsidRDefault="009D2767"/>
    <w:p w:rsidR="009D2767" w:rsidRDefault="009D2767"/>
    <w:p w:rsidR="009D2767" w:rsidRDefault="009D2767">
      <w:pPr>
        <w:widowControl/>
        <w:shd w:val="clear" w:color="auto" w:fill="FFFFFF"/>
        <w:wordWrap w:val="0"/>
        <w:snapToGrid w:val="0"/>
        <w:spacing w:line="480" w:lineRule="auto"/>
        <w:jc w:val="center"/>
        <w:outlineLvl w:val="0"/>
        <w:rPr>
          <w:b/>
          <w:bCs/>
          <w:color w:val="000000"/>
          <w:kern w:val="36"/>
          <w:sz w:val="44"/>
          <w:szCs w:val="44"/>
        </w:rPr>
      </w:pPr>
    </w:p>
    <w:p w:rsidR="009D2767" w:rsidRDefault="009D2767">
      <w:pPr>
        <w:widowControl/>
        <w:shd w:val="clear" w:color="auto" w:fill="FFFFFF"/>
        <w:wordWrap w:val="0"/>
        <w:snapToGrid w:val="0"/>
        <w:spacing w:line="480" w:lineRule="auto"/>
        <w:jc w:val="center"/>
        <w:outlineLvl w:val="0"/>
        <w:rPr>
          <w:b/>
          <w:bCs/>
          <w:color w:val="000000"/>
          <w:kern w:val="36"/>
          <w:sz w:val="44"/>
          <w:szCs w:val="44"/>
        </w:rPr>
        <w:sectPr w:rsidR="009D2767">
          <w:pgSz w:w="11906" w:h="16838"/>
          <w:pgMar w:top="1440" w:right="1800" w:bottom="1440" w:left="1800" w:header="851" w:footer="992" w:gutter="0"/>
          <w:pgNumType w:fmt="numberInDash" w:start="1"/>
          <w:cols w:space="425"/>
          <w:docGrid w:type="lines" w:linePitch="312"/>
        </w:sectPr>
      </w:pPr>
    </w:p>
    <w:p w:rsidR="009D2767" w:rsidRDefault="00677588">
      <w:pPr>
        <w:widowControl/>
        <w:shd w:val="clear" w:color="auto" w:fill="FFFFFF"/>
        <w:snapToGrid w:val="0"/>
        <w:spacing w:line="480" w:lineRule="auto"/>
        <w:jc w:val="center"/>
        <w:outlineLvl w:val="0"/>
        <w:rPr>
          <w:rFonts w:ascii="Arial" w:hAnsi="Arial" w:cs="Arial"/>
          <w:b/>
          <w:bCs/>
          <w:color w:val="000000"/>
          <w:kern w:val="36"/>
          <w:sz w:val="28"/>
          <w:szCs w:val="28"/>
        </w:rPr>
      </w:pPr>
      <w:r>
        <w:rPr>
          <w:b/>
          <w:bCs/>
          <w:color w:val="000000"/>
          <w:kern w:val="36"/>
          <w:sz w:val="28"/>
          <w:szCs w:val="28"/>
        </w:rPr>
        <w:lastRenderedPageBreak/>
        <w:t>第一章</w:t>
      </w:r>
      <w:r>
        <w:rPr>
          <w:b/>
          <w:bCs/>
          <w:color w:val="000000"/>
          <w:kern w:val="36"/>
          <w:sz w:val="28"/>
          <w:szCs w:val="28"/>
        </w:rPr>
        <w:t xml:space="preserve"> </w:t>
      </w:r>
      <w:r>
        <w:rPr>
          <w:rFonts w:hint="eastAsia"/>
          <w:b/>
          <w:bCs/>
          <w:color w:val="000000"/>
          <w:kern w:val="36"/>
          <w:sz w:val="28"/>
          <w:szCs w:val="28"/>
        </w:rPr>
        <w:t>评选邀请</w:t>
      </w:r>
    </w:p>
    <w:p w:rsidR="009D2767" w:rsidRDefault="00677588">
      <w:pPr>
        <w:widowControl/>
        <w:shd w:val="clear" w:color="auto" w:fill="FFFFFF"/>
        <w:wordWrap w:val="0"/>
        <w:snapToGrid w:val="0"/>
        <w:spacing w:line="360" w:lineRule="auto"/>
        <w:ind w:firstLine="560"/>
        <w:rPr>
          <w:rFonts w:asciiTheme="minorEastAsia" w:eastAsiaTheme="minorEastAsia" w:hAnsiTheme="minorEastAsia" w:cstheme="minorEastAsia"/>
          <w:sz w:val="24"/>
        </w:rPr>
      </w:pPr>
      <w:bookmarkStart w:id="0" w:name="OLE_LINK29"/>
      <w:bookmarkEnd w:id="0"/>
      <w:r>
        <w:rPr>
          <w:rFonts w:asciiTheme="minorEastAsia" w:eastAsiaTheme="minorEastAsia" w:hAnsiTheme="minorEastAsia" w:cstheme="minorEastAsia" w:hint="eastAsia"/>
          <w:sz w:val="24"/>
        </w:rPr>
        <w:t>为规范达州市政府投资非经营性房屋建筑项目代建管理中心资金管理，发挥资金效益的最大化，按照财政资金管理要求，需对资金建立专用银行账户，确保专项资金的管理使用安全高效，现特邀请贵单位前来报名参加评选。</w:t>
      </w:r>
    </w:p>
    <w:p w:rsidR="009D2767" w:rsidRDefault="00677588">
      <w:pPr>
        <w:pStyle w:val="af3"/>
        <w:widowControl/>
        <w:numPr>
          <w:ilvl w:val="0"/>
          <w:numId w:val="1"/>
        </w:numPr>
        <w:shd w:val="clear" w:color="auto" w:fill="FFFFFF"/>
        <w:wordWrap w:val="0"/>
        <w:snapToGrid w:val="0"/>
        <w:spacing w:line="360" w:lineRule="auto"/>
        <w:ind w:firstLineChars="0"/>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项目名称 </w:t>
      </w:r>
    </w:p>
    <w:p w:rsidR="009D2767" w:rsidRDefault="00677588">
      <w:pPr>
        <w:widowControl/>
        <w:shd w:val="clear" w:color="auto" w:fill="FFFFFF"/>
        <w:snapToGrid w:val="0"/>
        <w:spacing w:line="360" w:lineRule="auto"/>
        <w:ind w:firstLineChars="200" w:firstLine="48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达州市政府投资非经营性房屋建筑项目代建管理中心资金存放银行评选项目。</w:t>
      </w:r>
    </w:p>
    <w:p w:rsidR="009D2767" w:rsidRDefault="00677588">
      <w:pPr>
        <w:widowControl/>
        <w:shd w:val="clear" w:color="auto" w:fill="FFFFFF"/>
        <w:wordWrap w:val="0"/>
        <w:snapToGrid w:val="0"/>
        <w:spacing w:line="360" w:lineRule="auto"/>
        <w:ind w:firstLine="560"/>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二、评选方式 </w:t>
      </w:r>
    </w:p>
    <w:p w:rsidR="009D2767" w:rsidRDefault="00677588">
      <w:pPr>
        <w:widowControl/>
        <w:shd w:val="clear" w:color="auto" w:fill="FFFFFF"/>
        <w:wordWrap w:val="0"/>
        <w:snapToGrid w:val="0"/>
        <w:spacing w:line="360" w:lineRule="auto"/>
        <w:ind w:firstLine="5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从符合资格条件报名的银行中采用综合评分法进行评分，按评分高低排序，择优推荐1名作为资金银行。 </w:t>
      </w:r>
    </w:p>
    <w:p w:rsidR="009D2767" w:rsidRDefault="00677588">
      <w:pPr>
        <w:widowControl/>
        <w:shd w:val="clear" w:color="auto" w:fill="FFFFFF"/>
        <w:wordWrap w:val="0"/>
        <w:snapToGrid w:val="0"/>
        <w:spacing w:line="360" w:lineRule="auto"/>
        <w:ind w:firstLine="560"/>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三、资格条件 </w:t>
      </w:r>
    </w:p>
    <w:p w:rsidR="009D2767" w:rsidRDefault="00677588">
      <w:pPr>
        <w:widowControl/>
        <w:shd w:val="clear" w:color="auto" w:fill="FFFFFF"/>
        <w:wordWrap w:val="0"/>
        <w:snapToGrid w:val="0"/>
        <w:spacing w:line="360" w:lineRule="auto"/>
        <w:ind w:firstLine="56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1、依法开展经营活动，近3年内在经营活动中无重大违法违规记录。</w:t>
      </w:r>
    </w:p>
    <w:p w:rsidR="009D2767" w:rsidRDefault="00677588">
      <w:pPr>
        <w:widowControl/>
        <w:shd w:val="clear" w:color="auto" w:fill="FFFFFF"/>
        <w:wordWrap w:val="0"/>
        <w:snapToGrid w:val="0"/>
        <w:spacing w:line="360" w:lineRule="auto"/>
        <w:ind w:firstLine="56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2、财务稳健，资本充足率、不良贷款率、拨备覆盖率、流动性覆盖率、流动性比例等指标达到标准。</w:t>
      </w:r>
    </w:p>
    <w:p w:rsidR="009D2767" w:rsidRDefault="00677588">
      <w:pPr>
        <w:widowControl/>
        <w:shd w:val="clear" w:color="auto" w:fill="FFFFFF"/>
        <w:wordWrap w:val="0"/>
        <w:snapToGrid w:val="0"/>
        <w:spacing w:line="360" w:lineRule="auto"/>
        <w:ind w:firstLine="56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3、内部管理机制健全，具有较强的风险控制能力，近 3年内未发生金融风险及重大违约事件。</w:t>
      </w:r>
    </w:p>
    <w:p w:rsidR="009D2767" w:rsidRDefault="00677588">
      <w:pPr>
        <w:widowControl/>
        <w:shd w:val="clear" w:color="auto" w:fill="FFFFFF"/>
        <w:wordWrap w:val="0"/>
        <w:snapToGrid w:val="0"/>
        <w:spacing w:line="360" w:lineRule="auto"/>
        <w:ind w:firstLine="56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4、在达州依法设立的国有商业银行、股份制银行、城市商业银行、农村商业银行、邮政储蓄银行，具有中国银监会颁布的《金融许可证》。</w:t>
      </w:r>
    </w:p>
    <w:p w:rsidR="009D2767" w:rsidRDefault="00677588">
      <w:pPr>
        <w:widowControl/>
        <w:shd w:val="clear" w:color="auto" w:fill="FFFFFF"/>
        <w:wordWrap w:val="0"/>
        <w:snapToGrid w:val="0"/>
        <w:spacing w:line="360" w:lineRule="auto"/>
        <w:ind w:firstLine="560"/>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b/>
          <w:sz w:val="24"/>
        </w:rPr>
        <w:t xml:space="preserve">四、评选时间和地点 </w:t>
      </w:r>
    </w:p>
    <w:p w:rsidR="009D2767" w:rsidRDefault="00677588">
      <w:pPr>
        <w:widowControl/>
        <w:shd w:val="clear" w:color="auto" w:fill="FFFFFF"/>
        <w:wordWrap w:val="0"/>
        <w:snapToGrid w:val="0"/>
        <w:spacing w:line="360" w:lineRule="auto"/>
        <w:ind w:firstLine="56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2022年8月</w:t>
      </w:r>
      <w:r w:rsidR="00B46758">
        <w:rPr>
          <w:rFonts w:asciiTheme="minorEastAsia" w:eastAsiaTheme="minorEastAsia" w:hAnsiTheme="minorEastAsia" w:cstheme="minorEastAsia" w:hint="eastAsia"/>
          <w:sz w:val="24"/>
        </w:rPr>
        <w:t>29</w:t>
      </w:r>
      <w:r>
        <w:rPr>
          <w:rFonts w:asciiTheme="minorEastAsia" w:eastAsiaTheme="minorEastAsia" w:hAnsiTheme="minorEastAsia" w:cstheme="minorEastAsia" w:hint="eastAsia"/>
          <w:sz w:val="24"/>
        </w:rPr>
        <w:t>日10:00在达州市政府投资非经营性房屋建筑项目代建管理中心进行评审。</w:t>
      </w:r>
    </w:p>
    <w:p w:rsidR="009D2767" w:rsidRDefault="00677588">
      <w:pPr>
        <w:widowControl/>
        <w:shd w:val="clear" w:color="auto" w:fill="FFFFFF"/>
        <w:wordWrap w:val="0"/>
        <w:snapToGrid w:val="0"/>
        <w:spacing w:line="360" w:lineRule="auto"/>
        <w:ind w:firstLineChars="200" w:firstLine="482"/>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 xml:space="preserve"> 五、投标文件截止时间和送达地点 </w:t>
      </w:r>
    </w:p>
    <w:p w:rsidR="009D2767" w:rsidRDefault="00677588">
      <w:pPr>
        <w:widowControl/>
        <w:shd w:val="clear" w:color="auto" w:fill="FFFFFF"/>
        <w:wordWrap w:val="0"/>
        <w:snapToGrid w:val="0"/>
        <w:spacing w:line="360" w:lineRule="auto"/>
        <w:ind w:firstLine="56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投标文件必须于2022年8月</w:t>
      </w:r>
      <w:r w:rsidR="00B46758">
        <w:rPr>
          <w:rFonts w:asciiTheme="minorEastAsia" w:eastAsiaTheme="minorEastAsia" w:hAnsiTheme="minorEastAsia" w:cstheme="minorEastAsia" w:hint="eastAsia"/>
          <w:sz w:val="24"/>
        </w:rPr>
        <w:t>29</w:t>
      </w:r>
      <w:r>
        <w:rPr>
          <w:rFonts w:asciiTheme="minorEastAsia" w:eastAsiaTheme="minorEastAsia" w:hAnsiTheme="minorEastAsia" w:cstheme="minorEastAsia" w:hint="eastAsia"/>
          <w:sz w:val="24"/>
        </w:rPr>
        <w:t xml:space="preserve">日10:00前达州市政府投资非经营性房屋建筑项目代建管理中心，逾期送达或未送达指定地点的投标文件将不予受理。本次评选不接受邮寄的申请书。 </w:t>
      </w:r>
    </w:p>
    <w:p w:rsidR="009D2767" w:rsidRDefault="00677588" w:rsidP="00237E4D">
      <w:pPr>
        <w:pStyle w:val="af1"/>
        <w:spacing w:line="420" w:lineRule="exact"/>
        <w:ind w:firstLineChars="262" w:firstLine="629"/>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（联 系 人：刘先生   联系电话：18282234966）</w:t>
      </w:r>
    </w:p>
    <w:p w:rsidR="009D2767" w:rsidRDefault="009D2767">
      <w:pPr>
        <w:rPr>
          <w:rFonts w:asciiTheme="minorEastAsia" w:eastAsiaTheme="minorEastAsia" w:hAnsiTheme="minorEastAsia" w:cstheme="minorEastAsia"/>
          <w:sz w:val="24"/>
        </w:rPr>
      </w:pPr>
    </w:p>
    <w:p w:rsidR="009D2767" w:rsidRDefault="009D2767"/>
    <w:p w:rsidR="009D2767" w:rsidRDefault="009D2767"/>
    <w:p w:rsidR="009D2767" w:rsidRDefault="009D2767"/>
    <w:p w:rsidR="009D2767" w:rsidRDefault="009D2767"/>
    <w:p w:rsidR="009D2767" w:rsidRDefault="009D2767"/>
    <w:p w:rsidR="009D2767" w:rsidRDefault="00677588">
      <w:pPr>
        <w:widowControl/>
        <w:shd w:val="clear" w:color="auto" w:fill="FFFFFF"/>
        <w:wordWrap w:val="0"/>
        <w:snapToGrid w:val="0"/>
        <w:spacing w:line="480" w:lineRule="auto"/>
        <w:jc w:val="center"/>
        <w:outlineLvl w:val="0"/>
        <w:rPr>
          <w:b/>
          <w:bCs/>
          <w:color w:val="000000"/>
          <w:kern w:val="36"/>
          <w:sz w:val="28"/>
          <w:szCs w:val="28"/>
        </w:rPr>
      </w:pPr>
      <w:r>
        <w:rPr>
          <w:b/>
          <w:bCs/>
          <w:color w:val="000000"/>
          <w:kern w:val="36"/>
          <w:sz w:val="28"/>
          <w:szCs w:val="28"/>
        </w:rPr>
        <w:t>第</w:t>
      </w:r>
      <w:r>
        <w:rPr>
          <w:rFonts w:hint="eastAsia"/>
          <w:b/>
          <w:bCs/>
          <w:color w:val="000000"/>
          <w:kern w:val="36"/>
          <w:sz w:val="28"/>
          <w:szCs w:val="28"/>
        </w:rPr>
        <w:t>二</w:t>
      </w:r>
      <w:r>
        <w:rPr>
          <w:b/>
          <w:bCs/>
          <w:color w:val="000000"/>
          <w:kern w:val="36"/>
          <w:sz w:val="28"/>
          <w:szCs w:val="28"/>
        </w:rPr>
        <w:t>章</w:t>
      </w:r>
      <w:r>
        <w:rPr>
          <w:b/>
          <w:bCs/>
          <w:color w:val="000000"/>
          <w:kern w:val="36"/>
          <w:sz w:val="28"/>
          <w:szCs w:val="28"/>
        </w:rPr>
        <w:t xml:space="preserve"> </w:t>
      </w:r>
      <w:r>
        <w:rPr>
          <w:rFonts w:hint="eastAsia"/>
          <w:b/>
          <w:bCs/>
          <w:color w:val="000000"/>
          <w:kern w:val="36"/>
          <w:sz w:val="28"/>
          <w:szCs w:val="28"/>
        </w:rPr>
        <w:t>评选须知</w:t>
      </w:r>
    </w:p>
    <w:p w:rsidR="009D2767" w:rsidRDefault="009D2767">
      <w:pPr>
        <w:pStyle w:val="2"/>
        <w:keepNext w:val="0"/>
        <w:keepLines w:val="0"/>
        <w:spacing w:before="0" w:after="0" w:line="400" w:lineRule="exact"/>
        <w:jc w:val="center"/>
        <w:rPr>
          <w:rFonts w:ascii="黑体"/>
          <w:b w:val="0"/>
          <w:bCs w:val="0"/>
          <w:color w:val="000000"/>
        </w:rPr>
      </w:pPr>
    </w:p>
    <w:p w:rsidR="009D2767" w:rsidRDefault="00677588">
      <w:pPr>
        <w:tabs>
          <w:tab w:val="left" w:pos="7665"/>
        </w:tabs>
        <w:spacing w:line="440" w:lineRule="exact"/>
        <w:ind w:firstLineChars="200" w:firstLine="482"/>
        <w:rPr>
          <w:rFonts w:ascii="宋体"/>
          <w:b/>
          <w:sz w:val="24"/>
        </w:rPr>
      </w:pPr>
      <w:bookmarkStart w:id="1" w:name="_Toc217446034"/>
      <w:r>
        <w:rPr>
          <w:rFonts w:ascii="宋体" w:hint="eastAsia"/>
          <w:b/>
          <w:sz w:val="24"/>
        </w:rPr>
        <w:t>1、适用范围</w:t>
      </w:r>
      <w:bookmarkEnd w:id="1"/>
    </w:p>
    <w:p w:rsidR="009D2767" w:rsidRDefault="00677588">
      <w:pPr>
        <w:tabs>
          <w:tab w:val="left" w:pos="7665"/>
        </w:tabs>
        <w:spacing w:line="440" w:lineRule="exact"/>
        <w:ind w:firstLineChars="200" w:firstLine="480"/>
        <w:rPr>
          <w:rFonts w:ascii="宋体"/>
          <w:sz w:val="24"/>
        </w:rPr>
      </w:pPr>
      <w:r>
        <w:rPr>
          <w:rFonts w:ascii="宋体" w:hint="eastAsia"/>
          <w:sz w:val="24"/>
        </w:rPr>
        <w:t xml:space="preserve"> 本评选文件仅适用于本次评选项目。</w:t>
      </w:r>
    </w:p>
    <w:p w:rsidR="009D2767" w:rsidRDefault="00677588">
      <w:pPr>
        <w:tabs>
          <w:tab w:val="left" w:pos="7665"/>
        </w:tabs>
        <w:spacing w:line="440" w:lineRule="exact"/>
        <w:ind w:firstLineChars="200" w:firstLine="482"/>
        <w:rPr>
          <w:rFonts w:ascii="宋体"/>
          <w:b/>
          <w:sz w:val="24"/>
        </w:rPr>
      </w:pPr>
      <w:bookmarkStart w:id="2" w:name="_Toc183582206"/>
      <w:bookmarkStart w:id="3" w:name="_Toc183682343"/>
      <w:bookmarkStart w:id="4" w:name="_Toc217446035"/>
      <w:r>
        <w:rPr>
          <w:rFonts w:ascii="宋体" w:hint="eastAsia"/>
          <w:b/>
          <w:sz w:val="24"/>
        </w:rPr>
        <w:t xml:space="preserve">2、 </w:t>
      </w:r>
      <w:bookmarkEnd w:id="2"/>
      <w:bookmarkEnd w:id="3"/>
      <w:r>
        <w:rPr>
          <w:rFonts w:ascii="宋体" w:hint="eastAsia"/>
          <w:b/>
          <w:sz w:val="24"/>
        </w:rPr>
        <w:t>有关定义</w:t>
      </w:r>
      <w:bookmarkEnd w:id="4"/>
    </w:p>
    <w:p w:rsidR="009D2767" w:rsidRDefault="00677588">
      <w:pPr>
        <w:tabs>
          <w:tab w:val="left" w:pos="7665"/>
        </w:tabs>
        <w:spacing w:line="440" w:lineRule="exact"/>
        <w:ind w:firstLineChars="200" w:firstLine="480"/>
        <w:rPr>
          <w:rFonts w:ascii="宋体"/>
          <w:sz w:val="24"/>
        </w:rPr>
      </w:pPr>
      <w:r>
        <w:rPr>
          <w:rFonts w:ascii="宋体" w:hint="eastAsia"/>
          <w:sz w:val="24"/>
        </w:rPr>
        <w:t xml:space="preserve"> “评选人”系本次项目的评选人是</w:t>
      </w:r>
      <w:r>
        <w:rPr>
          <w:rFonts w:ascii="宋体" w:hAnsi="宋体" w:hint="eastAsia"/>
          <w:b/>
          <w:color w:val="0000FF"/>
          <w:sz w:val="24"/>
        </w:rPr>
        <w:t>达州市政府投资非经营性房屋建筑项目代建管理中心</w:t>
      </w:r>
      <w:r>
        <w:rPr>
          <w:rFonts w:ascii="宋体" w:hint="eastAsia"/>
          <w:sz w:val="24"/>
        </w:rPr>
        <w:t>。</w:t>
      </w:r>
    </w:p>
    <w:p w:rsidR="009D2767" w:rsidRDefault="00677588">
      <w:pPr>
        <w:tabs>
          <w:tab w:val="left" w:pos="7665"/>
        </w:tabs>
        <w:spacing w:line="440" w:lineRule="exact"/>
        <w:ind w:firstLineChars="250" w:firstLine="600"/>
        <w:rPr>
          <w:rFonts w:ascii="宋体"/>
          <w:sz w:val="24"/>
        </w:rPr>
      </w:pPr>
      <w:r>
        <w:rPr>
          <w:rFonts w:ascii="宋体" w:hint="eastAsia"/>
          <w:sz w:val="24"/>
        </w:rPr>
        <w:t>“投标人”系按照规定报名并获取评选文件，按时向评选人递交了投标文件的银行。</w:t>
      </w:r>
    </w:p>
    <w:p w:rsidR="009D2767" w:rsidRDefault="00677588">
      <w:pPr>
        <w:spacing w:line="440" w:lineRule="exact"/>
        <w:ind w:firstLine="450"/>
        <w:rPr>
          <w:rFonts w:ascii="宋体"/>
          <w:b/>
          <w:sz w:val="24"/>
        </w:rPr>
      </w:pPr>
      <w:r>
        <w:rPr>
          <w:rFonts w:ascii="宋体" w:hint="eastAsia"/>
          <w:b/>
          <w:sz w:val="24"/>
        </w:rPr>
        <w:t>3、参选纪律</w:t>
      </w:r>
    </w:p>
    <w:p w:rsidR="009D2767" w:rsidRDefault="00677588">
      <w:pPr>
        <w:pStyle w:val="a4"/>
        <w:spacing w:line="400" w:lineRule="exact"/>
        <w:ind w:firstLine="480"/>
        <w:rPr>
          <w:rFonts w:ascii="宋体"/>
          <w:sz w:val="24"/>
        </w:rPr>
      </w:pPr>
      <w:r>
        <w:rPr>
          <w:rFonts w:ascii="宋体" w:hint="eastAsia"/>
          <w:sz w:val="24"/>
        </w:rPr>
        <w:t>投标人参加本项目评选不得有下列情形：</w:t>
      </w:r>
    </w:p>
    <w:p w:rsidR="009D2767" w:rsidRDefault="00677588" w:rsidP="00237E4D">
      <w:pPr>
        <w:spacing w:line="400" w:lineRule="exact"/>
        <w:ind w:firstLineChars="192" w:firstLine="461"/>
        <w:rPr>
          <w:rFonts w:ascii="宋体"/>
          <w:sz w:val="24"/>
        </w:rPr>
      </w:pPr>
      <w:r>
        <w:rPr>
          <w:rFonts w:ascii="宋体" w:hint="eastAsia"/>
          <w:sz w:val="24"/>
        </w:rPr>
        <w:t>（1）提供虚假材料谋取中选；</w:t>
      </w:r>
    </w:p>
    <w:p w:rsidR="009D2767" w:rsidRDefault="00677588" w:rsidP="00237E4D">
      <w:pPr>
        <w:spacing w:line="400" w:lineRule="exact"/>
        <w:ind w:firstLineChars="192" w:firstLine="461"/>
        <w:rPr>
          <w:rFonts w:ascii="宋体"/>
          <w:sz w:val="24"/>
        </w:rPr>
      </w:pPr>
      <w:r>
        <w:rPr>
          <w:rFonts w:ascii="宋体" w:hint="eastAsia"/>
          <w:sz w:val="24"/>
        </w:rPr>
        <w:t>（2）采取不正当手段诋毁、排挤其他投标人；</w:t>
      </w:r>
    </w:p>
    <w:p w:rsidR="009D2767" w:rsidRDefault="00677588">
      <w:pPr>
        <w:spacing w:line="400" w:lineRule="exact"/>
        <w:ind w:firstLineChars="200" w:firstLine="480"/>
        <w:rPr>
          <w:rFonts w:ascii="宋体"/>
          <w:sz w:val="24"/>
        </w:rPr>
      </w:pPr>
      <w:r>
        <w:rPr>
          <w:rFonts w:ascii="宋体" w:hint="eastAsia"/>
          <w:sz w:val="24"/>
        </w:rPr>
        <w:t>（3）与评选人、其他投标人恶意串通；</w:t>
      </w:r>
    </w:p>
    <w:p w:rsidR="009D2767" w:rsidRDefault="00677588">
      <w:pPr>
        <w:spacing w:line="400" w:lineRule="exact"/>
        <w:ind w:leftChars="233" w:left="489"/>
        <w:rPr>
          <w:rFonts w:ascii="宋体"/>
          <w:sz w:val="24"/>
        </w:rPr>
      </w:pPr>
      <w:r>
        <w:rPr>
          <w:rFonts w:ascii="宋体" w:hint="eastAsia"/>
          <w:sz w:val="24"/>
        </w:rPr>
        <w:t>（4）向评选人、评审人员员行贿或者提供其他不正当利益；</w:t>
      </w:r>
    </w:p>
    <w:p w:rsidR="009D2767" w:rsidRDefault="00677588" w:rsidP="00237E4D">
      <w:pPr>
        <w:spacing w:line="400" w:lineRule="exact"/>
        <w:ind w:firstLineChars="192" w:firstLine="461"/>
        <w:rPr>
          <w:rFonts w:ascii="宋体"/>
          <w:sz w:val="24"/>
        </w:rPr>
      </w:pPr>
      <w:r>
        <w:rPr>
          <w:rFonts w:ascii="宋体" w:hint="eastAsia"/>
          <w:sz w:val="24"/>
        </w:rPr>
        <w:t>（5）中选后无正当理由拒不与评选人签订合作协议；</w:t>
      </w:r>
    </w:p>
    <w:p w:rsidR="009D2767" w:rsidRDefault="00677588">
      <w:pPr>
        <w:spacing w:line="400" w:lineRule="exact"/>
        <w:ind w:firstLineChars="200" w:firstLine="480"/>
        <w:rPr>
          <w:rFonts w:ascii="宋体"/>
          <w:sz w:val="24"/>
        </w:rPr>
      </w:pPr>
      <w:r>
        <w:rPr>
          <w:rFonts w:ascii="宋体" w:hint="eastAsia"/>
          <w:sz w:val="24"/>
        </w:rPr>
        <w:t>（6）擅自变更、中止或者终止合作协议；</w:t>
      </w:r>
    </w:p>
    <w:p w:rsidR="009D2767" w:rsidRDefault="00677588" w:rsidP="00237E4D">
      <w:pPr>
        <w:spacing w:line="400" w:lineRule="exact"/>
        <w:ind w:firstLineChars="192" w:firstLine="461"/>
        <w:rPr>
          <w:rFonts w:ascii="宋体"/>
          <w:sz w:val="24"/>
        </w:rPr>
      </w:pPr>
      <w:r>
        <w:rPr>
          <w:rFonts w:ascii="宋体" w:hint="eastAsia"/>
          <w:sz w:val="24"/>
        </w:rPr>
        <w:t>（7）拒绝有关部门的监督检查或者向监督检查部门提供虚假情况；</w:t>
      </w:r>
    </w:p>
    <w:p w:rsidR="009D2767" w:rsidRDefault="00677588">
      <w:pPr>
        <w:spacing w:line="400" w:lineRule="exact"/>
        <w:ind w:firstLineChars="200" w:firstLine="480"/>
        <w:rPr>
          <w:rFonts w:ascii="宋体"/>
          <w:sz w:val="24"/>
        </w:rPr>
      </w:pPr>
      <w:r>
        <w:rPr>
          <w:rFonts w:ascii="宋体" w:hint="eastAsia"/>
          <w:sz w:val="24"/>
        </w:rPr>
        <w:t>投标人有上述情形的，按照规定追究法律责任，同时将取消中选资格或者认定中选无效。</w:t>
      </w:r>
    </w:p>
    <w:p w:rsidR="009D2767" w:rsidRDefault="00677588">
      <w:pPr>
        <w:spacing w:line="440" w:lineRule="exact"/>
        <w:ind w:firstLineChars="200" w:firstLine="482"/>
        <w:rPr>
          <w:rFonts w:ascii="宋体"/>
          <w:b/>
          <w:sz w:val="24"/>
        </w:rPr>
      </w:pPr>
      <w:r>
        <w:rPr>
          <w:rFonts w:ascii="宋体" w:hint="eastAsia"/>
          <w:b/>
          <w:sz w:val="24"/>
        </w:rPr>
        <w:t>4、投标人资格证明材料</w:t>
      </w:r>
    </w:p>
    <w:p w:rsidR="009D2767" w:rsidRDefault="00677588">
      <w:pPr>
        <w:spacing w:line="400" w:lineRule="exact"/>
        <w:ind w:firstLineChars="200" w:firstLine="480"/>
        <w:rPr>
          <w:rFonts w:ascii="宋体"/>
          <w:sz w:val="24"/>
        </w:rPr>
      </w:pPr>
      <w:r>
        <w:rPr>
          <w:rFonts w:ascii="宋体" w:hint="eastAsia"/>
          <w:sz w:val="24"/>
        </w:rPr>
        <w:t>（1） 提供由工商行政管理部门核发的法人和其他组织统一社会信用代码的营业执照（复印件加盖公章）。</w:t>
      </w:r>
    </w:p>
    <w:p w:rsidR="009D2767" w:rsidRDefault="00677588">
      <w:pPr>
        <w:spacing w:line="400" w:lineRule="exact"/>
        <w:ind w:firstLineChars="200" w:firstLine="480"/>
        <w:rPr>
          <w:rFonts w:ascii="宋体" w:hAnsi="宋体"/>
          <w:spacing w:val="-8"/>
          <w:sz w:val="24"/>
        </w:rPr>
      </w:pPr>
      <w:r>
        <w:rPr>
          <w:rFonts w:ascii="宋体" w:hint="eastAsia"/>
          <w:sz w:val="24"/>
        </w:rPr>
        <w:t>（2）</w:t>
      </w:r>
      <w:r>
        <w:rPr>
          <w:rFonts w:ascii="宋体" w:hAnsi="宋体" w:hint="eastAsia"/>
          <w:spacing w:val="-8"/>
          <w:sz w:val="24"/>
        </w:rPr>
        <w:t>提供《金融许可证》复印件加盖公章。</w:t>
      </w:r>
    </w:p>
    <w:p w:rsidR="009D2767" w:rsidRDefault="00677588">
      <w:pPr>
        <w:pStyle w:val="a0"/>
      </w:pPr>
      <w:r>
        <w:rPr>
          <w:rFonts w:ascii="宋体" w:hAnsi="宋体" w:hint="eastAsia"/>
          <w:spacing w:val="-8"/>
          <w:sz w:val="24"/>
        </w:rPr>
        <w:t xml:space="preserve">     （3）法定代表人身份证明或法定代表人授权委托书。</w:t>
      </w:r>
    </w:p>
    <w:p w:rsidR="009D2767" w:rsidRDefault="00677588">
      <w:pPr>
        <w:spacing w:line="440" w:lineRule="exact"/>
        <w:ind w:firstLine="450"/>
        <w:rPr>
          <w:rFonts w:ascii="宋体"/>
          <w:b/>
          <w:sz w:val="24"/>
        </w:rPr>
      </w:pPr>
      <w:r>
        <w:rPr>
          <w:rFonts w:ascii="宋体" w:hint="eastAsia"/>
          <w:b/>
          <w:sz w:val="24"/>
        </w:rPr>
        <w:t>5、投标文件编制、密封、递交要求</w:t>
      </w:r>
    </w:p>
    <w:p w:rsidR="009D2767" w:rsidRDefault="00677588">
      <w:pPr>
        <w:tabs>
          <w:tab w:val="left" w:pos="7665"/>
        </w:tabs>
        <w:spacing w:line="400" w:lineRule="exact"/>
        <w:ind w:leftChars="6" w:left="13" w:firstLineChars="200" w:firstLine="480"/>
        <w:rPr>
          <w:rFonts w:ascii="宋体"/>
          <w:sz w:val="24"/>
        </w:rPr>
      </w:pPr>
      <w:r>
        <w:rPr>
          <w:rFonts w:ascii="宋体" w:hint="eastAsia"/>
          <w:sz w:val="24"/>
        </w:rPr>
        <w:t>（1）投标文件按第三章规定格式进行编写，对于没有格式要求的由投标人自行编写。</w:t>
      </w:r>
    </w:p>
    <w:p w:rsidR="009D2767" w:rsidRDefault="00677588">
      <w:pPr>
        <w:spacing w:line="420" w:lineRule="exact"/>
        <w:ind w:firstLineChars="198" w:firstLine="475"/>
        <w:rPr>
          <w:rFonts w:ascii="宋体" w:hAnsi="宋体"/>
          <w:sz w:val="24"/>
        </w:rPr>
      </w:pPr>
      <w:r>
        <w:rPr>
          <w:rFonts w:ascii="宋体" w:hint="eastAsia"/>
          <w:sz w:val="24"/>
        </w:rPr>
        <w:t>（2）</w:t>
      </w:r>
      <w:r>
        <w:rPr>
          <w:rFonts w:ascii="宋体" w:hAnsi="宋体" w:hint="eastAsia"/>
          <w:sz w:val="24"/>
        </w:rPr>
        <w:t>投标文件一律用A4纸（图、表及证件可以除外）编制（加盖投标人鲜章），提供正本</w:t>
      </w:r>
      <w:r>
        <w:rPr>
          <w:rFonts w:ascii="宋体" w:hAnsi="宋体" w:hint="eastAsia"/>
          <w:sz w:val="24"/>
          <w:u w:val="single"/>
        </w:rPr>
        <w:t>1</w:t>
      </w:r>
      <w:r>
        <w:rPr>
          <w:rFonts w:ascii="宋体" w:hAnsi="宋体" w:hint="eastAsia"/>
          <w:sz w:val="24"/>
        </w:rPr>
        <w:t>份。</w:t>
      </w:r>
    </w:p>
    <w:p w:rsidR="009D2767" w:rsidRDefault="00677588">
      <w:pPr>
        <w:spacing w:line="420" w:lineRule="exact"/>
        <w:ind w:firstLineChars="200" w:firstLine="480"/>
        <w:rPr>
          <w:rFonts w:ascii="宋体" w:hAnsi="宋体"/>
          <w:sz w:val="24"/>
        </w:rPr>
      </w:pPr>
      <w:r>
        <w:rPr>
          <w:rFonts w:ascii="宋体" w:hAnsi="宋体" w:hint="eastAsia"/>
          <w:sz w:val="24"/>
        </w:rPr>
        <w:t>（3）投标人应在评选申请截止时间前将密封合格的投标文件送达指定地点；电报、电话、传真、邮寄的投标文件概不接受。</w:t>
      </w:r>
      <w:r>
        <w:rPr>
          <w:rFonts w:hAnsi="宋体" w:hint="eastAsia"/>
          <w:sz w:val="24"/>
        </w:rPr>
        <w:t>投标人递交投标文件后，可修改</w:t>
      </w:r>
      <w:r>
        <w:rPr>
          <w:rFonts w:hAnsi="宋体" w:hint="eastAsia"/>
          <w:sz w:val="24"/>
        </w:rPr>
        <w:lastRenderedPageBreak/>
        <w:t>或撤回评选申请文件，但必须在评选截止时间前书面通知评选人；评选申请截止后不得修改或撤回评选申请文件。</w:t>
      </w:r>
      <w:r>
        <w:rPr>
          <w:rFonts w:ascii="宋体" w:hint="eastAsia"/>
          <w:sz w:val="24"/>
        </w:rPr>
        <w:t>投标人所提交的投标文件，一律不退还。</w:t>
      </w:r>
    </w:p>
    <w:p w:rsidR="009D2767" w:rsidRDefault="00677588">
      <w:pPr>
        <w:spacing w:line="440" w:lineRule="exact"/>
        <w:ind w:firstLine="450"/>
        <w:rPr>
          <w:rFonts w:ascii="宋体"/>
          <w:b/>
          <w:sz w:val="24"/>
        </w:rPr>
      </w:pPr>
      <w:r>
        <w:rPr>
          <w:rFonts w:ascii="宋体" w:hint="eastAsia"/>
          <w:b/>
          <w:sz w:val="24"/>
        </w:rPr>
        <w:t>6、评标</w:t>
      </w:r>
    </w:p>
    <w:p w:rsidR="009D2767" w:rsidRDefault="00677588">
      <w:pPr>
        <w:spacing w:line="360" w:lineRule="auto"/>
        <w:ind w:firstLineChars="200" w:firstLine="480"/>
        <w:rPr>
          <w:rFonts w:ascii="宋体"/>
          <w:bCs/>
          <w:sz w:val="24"/>
        </w:rPr>
      </w:pPr>
      <w:r>
        <w:rPr>
          <w:rFonts w:ascii="宋体" w:hint="eastAsia"/>
          <w:bCs/>
          <w:sz w:val="24"/>
        </w:rPr>
        <w:t>按照评选文件规定的时间组织开标，</w:t>
      </w:r>
      <w:r>
        <w:rPr>
          <w:rFonts w:ascii="宋体" w:hAnsi="宋体" w:hint="eastAsia"/>
          <w:sz w:val="24"/>
        </w:rPr>
        <w:t>本次投标人参加</w:t>
      </w:r>
      <w:r>
        <w:rPr>
          <w:rFonts w:ascii="宋体" w:hint="eastAsia"/>
          <w:bCs/>
          <w:sz w:val="24"/>
        </w:rPr>
        <w:t>现场开标活动，开标程序如下：</w:t>
      </w:r>
    </w:p>
    <w:p w:rsidR="009D2767" w:rsidRDefault="00677588">
      <w:pPr>
        <w:spacing w:line="360" w:lineRule="auto"/>
        <w:ind w:firstLineChars="200" w:firstLine="480"/>
        <w:rPr>
          <w:rFonts w:ascii="宋体"/>
          <w:bCs/>
          <w:sz w:val="24"/>
        </w:rPr>
      </w:pPr>
      <w:r>
        <w:rPr>
          <w:rFonts w:ascii="宋体" w:hint="eastAsia"/>
          <w:bCs/>
          <w:sz w:val="24"/>
        </w:rPr>
        <w:t>（1）主持人宣布开标会开始，主持人根据“评选报名表”宣布参加评选的银行。</w:t>
      </w:r>
    </w:p>
    <w:p w:rsidR="009D2767" w:rsidRDefault="00677588">
      <w:pPr>
        <w:spacing w:line="360" w:lineRule="auto"/>
        <w:ind w:firstLineChars="200" w:firstLine="480"/>
        <w:rPr>
          <w:rFonts w:ascii="宋体" w:hAnsi="宋体"/>
          <w:sz w:val="24"/>
        </w:rPr>
      </w:pPr>
      <w:r>
        <w:rPr>
          <w:rFonts w:ascii="宋体" w:hAnsi="宋体" w:hint="eastAsia"/>
          <w:sz w:val="24"/>
        </w:rPr>
        <w:t>（2）监督人员当众宣布检查投标文件的密封情况。</w:t>
      </w:r>
    </w:p>
    <w:p w:rsidR="009D2767" w:rsidRDefault="00677588">
      <w:pPr>
        <w:spacing w:line="360" w:lineRule="auto"/>
        <w:ind w:firstLineChars="200" w:firstLine="480"/>
        <w:rPr>
          <w:rFonts w:ascii="宋体" w:hAnsi="宋体"/>
          <w:sz w:val="24"/>
        </w:rPr>
      </w:pPr>
      <w:r>
        <w:rPr>
          <w:rFonts w:ascii="宋体" w:hAnsi="宋体" w:hint="eastAsia"/>
          <w:sz w:val="24"/>
        </w:rPr>
        <w:t>（3）开启投标文件。</w:t>
      </w:r>
    </w:p>
    <w:p w:rsidR="009D2767" w:rsidRDefault="00677588">
      <w:pPr>
        <w:spacing w:line="440" w:lineRule="exact"/>
        <w:ind w:firstLine="450"/>
        <w:rPr>
          <w:rFonts w:ascii="宋体"/>
          <w:sz w:val="24"/>
        </w:rPr>
      </w:pPr>
      <w:r>
        <w:rPr>
          <w:rFonts w:ascii="宋体" w:hint="eastAsia"/>
          <w:sz w:val="24"/>
        </w:rPr>
        <w:t>（4）组织评选评审</w:t>
      </w:r>
    </w:p>
    <w:p w:rsidR="009D2767" w:rsidRDefault="00677588">
      <w:pPr>
        <w:spacing w:line="440" w:lineRule="exact"/>
        <w:ind w:firstLine="450"/>
        <w:rPr>
          <w:rFonts w:ascii="宋体"/>
          <w:b/>
          <w:sz w:val="24"/>
        </w:rPr>
      </w:pPr>
      <w:r>
        <w:rPr>
          <w:rFonts w:ascii="宋体" w:hint="eastAsia"/>
          <w:b/>
          <w:sz w:val="24"/>
        </w:rPr>
        <w:t>7、废标</w:t>
      </w:r>
    </w:p>
    <w:p w:rsidR="009D2767" w:rsidRDefault="00677588">
      <w:pPr>
        <w:spacing w:line="440" w:lineRule="exact"/>
        <w:ind w:firstLine="465"/>
        <w:rPr>
          <w:rFonts w:ascii="宋体"/>
          <w:bCs/>
          <w:sz w:val="24"/>
        </w:rPr>
      </w:pPr>
      <w:r>
        <w:rPr>
          <w:rFonts w:ascii="宋体" w:hint="eastAsia"/>
          <w:sz w:val="24"/>
        </w:rPr>
        <w:t>本次评选活动，出现下列情形之一的，予以</w:t>
      </w:r>
      <w:r>
        <w:rPr>
          <w:rFonts w:ascii="宋体" w:hint="eastAsia"/>
          <w:bCs/>
          <w:sz w:val="24"/>
        </w:rPr>
        <w:t>废标：</w:t>
      </w:r>
    </w:p>
    <w:p w:rsidR="009D2767" w:rsidRDefault="00677588">
      <w:pPr>
        <w:numPr>
          <w:ilvl w:val="0"/>
          <w:numId w:val="2"/>
        </w:numPr>
        <w:spacing w:line="440" w:lineRule="exact"/>
        <w:ind w:firstLine="465"/>
        <w:rPr>
          <w:rFonts w:ascii="宋体"/>
          <w:bCs/>
          <w:sz w:val="24"/>
        </w:rPr>
      </w:pPr>
      <w:r>
        <w:rPr>
          <w:rFonts w:ascii="宋体" w:hint="eastAsia"/>
          <w:bCs/>
          <w:sz w:val="24"/>
        </w:rPr>
        <w:t>符合资格条件的银行报名不足3家的。</w:t>
      </w:r>
    </w:p>
    <w:p w:rsidR="009D2767" w:rsidRDefault="00677588">
      <w:pPr>
        <w:numPr>
          <w:ilvl w:val="0"/>
          <w:numId w:val="2"/>
        </w:numPr>
        <w:spacing w:line="440" w:lineRule="exact"/>
        <w:ind w:firstLine="465"/>
        <w:rPr>
          <w:rFonts w:ascii="宋体"/>
          <w:bCs/>
          <w:sz w:val="24"/>
        </w:rPr>
      </w:pPr>
      <w:r>
        <w:rPr>
          <w:rFonts w:ascii="宋体" w:hint="eastAsia"/>
          <w:bCs/>
          <w:sz w:val="24"/>
        </w:rPr>
        <w:t>出现影响评选公正的违法、违规行为的。</w:t>
      </w:r>
    </w:p>
    <w:p w:rsidR="009D2767" w:rsidRDefault="00677588">
      <w:pPr>
        <w:numPr>
          <w:ilvl w:val="0"/>
          <w:numId w:val="2"/>
        </w:numPr>
        <w:spacing w:line="440" w:lineRule="exact"/>
        <w:ind w:firstLine="465"/>
        <w:rPr>
          <w:rFonts w:ascii="宋体"/>
          <w:bCs/>
          <w:sz w:val="24"/>
        </w:rPr>
      </w:pPr>
      <w:r>
        <w:rPr>
          <w:rFonts w:ascii="宋体" w:hint="eastAsia"/>
          <w:bCs/>
          <w:sz w:val="24"/>
        </w:rPr>
        <w:t>因重大变故，评选任务取消的。</w:t>
      </w:r>
    </w:p>
    <w:p w:rsidR="009D2767" w:rsidRDefault="00677588">
      <w:pPr>
        <w:spacing w:line="440" w:lineRule="exact"/>
        <w:ind w:firstLine="465"/>
        <w:rPr>
          <w:rFonts w:ascii="宋体"/>
          <w:b/>
          <w:sz w:val="24"/>
        </w:rPr>
      </w:pPr>
      <w:r>
        <w:rPr>
          <w:rFonts w:ascii="宋体" w:hint="eastAsia"/>
          <w:b/>
          <w:sz w:val="24"/>
        </w:rPr>
        <w:t>8、中选通知书</w:t>
      </w:r>
    </w:p>
    <w:p w:rsidR="009D2767" w:rsidRDefault="00677588">
      <w:pPr>
        <w:tabs>
          <w:tab w:val="left" w:pos="7665"/>
        </w:tabs>
        <w:spacing w:line="400" w:lineRule="exact"/>
        <w:ind w:firstLineChars="200" w:firstLine="480"/>
        <w:rPr>
          <w:rFonts w:ascii="宋体"/>
          <w:sz w:val="24"/>
        </w:rPr>
      </w:pPr>
      <w:r>
        <w:rPr>
          <w:rFonts w:ascii="宋体" w:hint="eastAsia"/>
          <w:sz w:val="24"/>
        </w:rPr>
        <w:t>中选通知书为资金存放协议的依据之一，是资金存放协议的有效组成部分。中选通知书对评选人和中选人均具有法律效力，中选通知书发出后，评选人改变中选结果，或者中选人无正当理由放弃中选的，应当承担相应的法律责任。</w:t>
      </w:r>
    </w:p>
    <w:p w:rsidR="009D2767" w:rsidRDefault="00677588">
      <w:pPr>
        <w:spacing w:line="440" w:lineRule="exact"/>
        <w:ind w:firstLine="465"/>
        <w:rPr>
          <w:rFonts w:ascii="宋体"/>
          <w:b/>
          <w:sz w:val="24"/>
        </w:rPr>
      </w:pPr>
      <w:r>
        <w:rPr>
          <w:rFonts w:ascii="宋体" w:hint="eastAsia"/>
          <w:b/>
          <w:sz w:val="24"/>
        </w:rPr>
        <w:t>10、协议签订、履行</w:t>
      </w:r>
    </w:p>
    <w:p w:rsidR="009D2767" w:rsidRDefault="00677588">
      <w:pPr>
        <w:spacing w:line="400" w:lineRule="exact"/>
        <w:ind w:firstLineChars="200" w:firstLine="480"/>
        <w:rPr>
          <w:rFonts w:ascii="宋体"/>
          <w:sz w:val="24"/>
        </w:rPr>
      </w:pPr>
      <w:r>
        <w:rPr>
          <w:rFonts w:ascii="宋体" w:hint="eastAsia"/>
          <w:sz w:val="24"/>
        </w:rPr>
        <w:t>（1）中选人应在中选通知书发出之日起5日内与评选人签订资金存放协议。由于中选人的原因逾期未与评选人签订合作协议的，将视为放弃中选，取消其中选资格，中选人因不可抗力原因不能履行资金存放协议或放弃中选的，评选人可以与排在中选人之后第一位的中选候选人签订资金存放协议，以此类推。</w:t>
      </w:r>
    </w:p>
    <w:p w:rsidR="009D2767" w:rsidRDefault="00677588">
      <w:pPr>
        <w:spacing w:line="400" w:lineRule="exact"/>
        <w:ind w:firstLineChars="200" w:firstLine="480"/>
        <w:rPr>
          <w:rFonts w:ascii="宋体"/>
          <w:sz w:val="24"/>
        </w:rPr>
      </w:pPr>
      <w:r>
        <w:rPr>
          <w:rFonts w:ascii="宋体" w:hint="eastAsia"/>
          <w:sz w:val="24"/>
        </w:rPr>
        <w:t>（2）中选人与评选人签订协议后，合作双方应严格执行协议条款，履行协议规定的义务，保证协议的顺利完成。在协议履行过程中，如发生纠纷，双方应按照《合同法》的有关规定进行处理。</w:t>
      </w:r>
    </w:p>
    <w:p w:rsidR="009D2767" w:rsidRDefault="00677588">
      <w:pPr>
        <w:pStyle w:val="22"/>
        <w:rPr>
          <w:rFonts w:ascii="宋体"/>
          <w:sz w:val="24"/>
        </w:rPr>
      </w:pPr>
      <w:r>
        <w:rPr>
          <w:rFonts w:ascii="宋体" w:hint="eastAsia"/>
          <w:sz w:val="24"/>
        </w:rPr>
        <w:t xml:space="preserve">   </w:t>
      </w:r>
    </w:p>
    <w:p w:rsidR="009D2767" w:rsidRDefault="009D2767">
      <w:pPr>
        <w:pStyle w:val="22"/>
        <w:rPr>
          <w:rFonts w:ascii="宋体"/>
          <w:sz w:val="24"/>
        </w:rPr>
      </w:pPr>
    </w:p>
    <w:p w:rsidR="009D2767" w:rsidRDefault="009D2767">
      <w:pPr>
        <w:pStyle w:val="22"/>
        <w:rPr>
          <w:rFonts w:ascii="宋体"/>
          <w:sz w:val="24"/>
        </w:rPr>
      </w:pPr>
    </w:p>
    <w:p w:rsidR="009D2767" w:rsidRDefault="009D2767">
      <w:pPr>
        <w:pStyle w:val="22"/>
        <w:rPr>
          <w:rFonts w:ascii="宋体"/>
          <w:sz w:val="24"/>
        </w:rPr>
      </w:pPr>
    </w:p>
    <w:p w:rsidR="009D2767" w:rsidRDefault="009D2767">
      <w:pPr>
        <w:pStyle w:val="22"/>
        <w:rPr>
          <w:rFonts w:ascii="宋体"/>
          <w:sz w:val="24"/>
        </w:rPr>
      </w:pPr>
    </w:p>
    <w:p w:rsidR="009D2767" w:rsidRDefault="009D2767">
      <w:pPr>
        <w:pStyle w:val="22"/>
        <w:rPr>
          <w:rFonts w:ascii="宋体"/>
          <w:sz w:val="24"/>
        </w:rPr>
      </w:pPr>
    </w:p>
    <w:p w:rsidR="009D2767" w:rsidRDefault="009D2767">
      <w:pPr>
        <w:pStyle w:val="22"/>
        <w:rPr>
          <w:rFonts w:ascii="宋体"/>
          <w:sz w:val="24"/>
        </w:rPr>
      </w:pPr>
    </w:p>
    <w:p w:rsidR="009D2767" w:rsidRDefault="009D2767">
      <w:pPr>
        <w:pStyle w:val="22"/>
        <w:rPr>
          <w:rFonts w:ascii="宋体"/>
          <w:sz w:val="24"/>
        </w:rPr>
      </w:pPr>
    </w:p>
    <w:p w:rsidR="009D2767" w:rsidRDefault="00677588">
      <w:pPr>
        <w:pStyle w:val="22"/>
        <w:rPr>
          <w:rFonts w:ascii="Arial" w:hAnsi="Arial" w:cs="Arial"/>
          <w:bCs/>
          <w:color w:val="000000"/>
          <w:kern w:val="36"/>
          <w:sz w:val="28"/>
          <w:szCs w:val="28"/>
        </w:rPr>
      </w:pPr>
      <w:r>
        <w:rPr>
          <w:rFonts w:ascii="宋体" w:hint="eastAsia"/>
          <w:sz w:val="24"/>
        </w:rPr>
        <w:t xml:space="preserve"> </w:t>
      </w:r>
      <w:r>
        <w:rPr>
          <w:bCs/>
          <w:color w:val="000000"/>
          <w:kern w:val="36"/>
          <w:sz w:val="28"/>
          <w:szCs w:val="28"/>
        </w:rPr>
        <w:t>第</w:t>
      </w:r>
      <w:r>
        <w:rPr>
          <w:rFonts w:hint="eastAsia"/>
          <w:bCs/>
          <w:color w:val="000000"/>
          <w:kern w:val="36"/>
          <w:sz w:val="28"/>
          <w:szCs w:val="28"/>
        </w:rPr>
        <w:t>三</w:t>
      </w:r>
      <w:r>
        <w:rPr>
          <w:bCs/>
          <w:color w:val="000000"/>
          <w:kern w:val="36"/>
          <w:sz w:val="28"/>
          <w:szCs w:val="28"/>
        </w:rPr>
        <w:t>章</w:t>
      </w:r>
      <w:r>
        <w:rPr>
          <w:rFonts w:hint="eastAsia"/>
          <w:bCs/>
          <w:color w:val="484848"/>
          <w:kern w:val="36"/>
          <w:sz w:val="28"/>
          <w:szCs w:val="28"/>
        </w:rPr>
        <w:t xml:space="preserve"> </w:t>
      </w:r>
      <w:r>
        <w:rPr>
          <w:rFonts w:hint="eastAsia"/>
          <w:bCs/>
          <w:color w:val="000000"/>
          <w:kern w:val="36"/>
          <w:sz w:val="28"/>
          <w:szCs w:val="28"/>
        </w:rPr>
        <w:t>投标文件（</w:t>
      </w:r>
      <w:r>
        <w:rPr>
          <w:bCs/>
          <w:color w:val="000000"/>
          <w:kern w:val="36"/>
          <w:sz w:val="28"/>
          <w:szCs w:val="28"/>
        </w:rPr>
        <w:t>格式</w:t>
      </w:r>
      <w:r>
        <w:rPr>
          <w:rFonts w:ascii="Arial" w:hAnsi="Arial" w:cs="Arial" w:hint="eastAsia"/>
          <w:bCs/>
          <w:color w:val="000000"/>
          <w:kern w:val="36"/>
          <w:sz w:val="28"/>
          <w:szCs w:val="28"/>
        </w:rPr>
        <w:t>）</w:t>
      </w:r>
      <w:bookmarkStart w:id="5" w:name="_Toc503882013"/>
    </w:p>
    <w:p w:rsidR="009D2767" w:rsidRDefault="009D2767">
      <w:pPr>
        <w:pStyle w:val="3"/>
        <w:spacing w:before="0" w:after="0" w:line="480" w:lineRule="exact"/>
        <w:jc w:val="center"/>
        <w:rPr>
          <w:sz w:val="24"/>
          <w:highlight w:val="white"/>
        </w:rPr>
      </w:pPr>
    </w:p>
    <w:p w:rsidR="009D2767" w:rsidRDefault="00677588">
      <w:pPr>
        <w:spacing w:line="480" w:lineRule="exact"/>
        <w:jc w:val="center"/>
        <w:rPr>
          <w:rFonts w:ascii="宋体" w:hAnsi="宋体"/>
          <w:b/>
          <w:bCs/>
          <w:sz w:val="24"/>
          <w:highlight w:val="white"/>
        </w:rPr>
      </w:pPr>
      <w:r>
        <w:rPr>
          <w:rFonts w:ascii="宋体" w:hAnsi="宋体" w:hint="eastAsia"/>
          <w:b/>
          <w:bCs/>
          <w:sz w:val="24"/>
          <w:highlight w:val="white"/>
        </w:rPr>
        <w:t>一、投标函</w:t>
      </w:r>
    </w:p>
    <w:p w:rsidR="009D2767" w:rsidRDefault="00677588">
      <w:pPr>
        <w:spacing w:line="480" w:lineRule="exact"/>
        <w:rPr>
          <w:b/>
          <w:sz w:val="24"/>
        </w:rPr>
      </w:pPr>
      <w:r>
        <w:rPr>
          <w:rFonts w:hint="eastAsia"/>
          <w:b/>
          <w:sz w:val="24"/>
          <w:highlight w:val="white"/>
        </w:rPr>
        <w:t>达州市政府投资非经营性房屋建筑项目代建管理中心：</w:t>
      </w:r>
    </w:p>
    <w:p w:rsidR="009D2767" w:rsidRDefault="00677588">
      <w:pPr>
        <w:spacing w:line="480" w:lineRule="exact"/>
        <w:ind w:firstLineChars="350" w:firstLine="840"/>
        <w:rPr>
          <w:sz w:val="24"/>
        </w:rPr>
      </w:pPr>
      <w:r>
        <w:rPr>
          <w:rFonts w:hint="eastAsia"/>
          <w:sz w:val="24"/>
          <w:highlight w:val="white"/>
        </w:rPr>
        <w:t>我方全面研究了“</w:t>
      </w:r>
      <w:r>
        <w:rPr>
          <w:rFonts w:hint="eastAsia"/>
          <w:sz w:val="24"/>
          <w:highlight w:val="white"/>
          <w:u w:val="single"/>
        </w:rPr>
        <w:t xml:space="preserve">          </w:t>
      </w:r>
      <w:r>
        <w:rPr>
          <w:rFonts w:hint="eastAsia"/>
          <w:sz w:val="24"/>
          <w:highlight w:val="white"/>
        </w:rPr>
        <w:t>”项目评选文件，决定参加贵单位组织的本项目投标。我方授权</w:t>
      </w:r>
      <w:r>
        <w:rPr>
          <w:rFonts w:hint="eastAsia"/>
          <w:sz w:val="24"/>
          <w:highlight w:val="white"/>
          <w:u w:val="single"/>
        </w:rPr>
        <w:t xml:space="preserve">       </w:t>
      </w:r>
      <w:r>
        <w:rPr>
          <w:rFonts w:hint="eastAsia"/>
          <w:sz w:val="24"/>
          <w:highlight w:val="white"/>
        </w:rPr>
        <w:t>（姓名、职务）代表我方</w:t>
      </w:r>
      <w:r>
        <w:rPr>
          <w:rFonts w:hint="eastAsia"/>
          <w:sz w:val="24"/>
          <w:highlight w:val="white"/>
          <w:u w:val="single"/>
        </w:rPr>
        <w:t xml:space="preserve">          .</w:t>
      </w:r>
      <w:r>
        <w:rPr>
          <w:rFonts w:hint="eastAsia"/>
          <w:sz w:val="24"/>
          <w:highlight w:val="white"/>
        </w:rPr>
        <w:t>（投标单位的名称）全权处理本项目投标的有关事宜。</w:t>
      </w:r>
    </w:p>
    <w:p w:rsidR="009D2767" w:rsidRDefault="00677588">
      <w:pPr>
        <w:spacing w:line="480" w:lineRule="exact"/>
        <w:ind w:firstLineChars="200" w:firstLine="480"/>
        <w:rPr>
          <w:sz w:val="24"/>
          <w:highlight w:val="white"/>
        </w:rPr>
      </w:pPr>
      <w:r>
        <w:rPr>
          <w:rFonts w:hint="eastAsia"/>
          <w:sz w:val="24"/>
          <w:highlight w:val="white"/>
        </w:rPr>
        <w:t>一、我方自愿按照评选文件规定的各项要求向评选人提供所需资金存放服务。</w:t>
      </w:r>
    </w:p>
    <w:p w:rsidR="009D2767" w:rsidRDefault="00677588">
      <w:pPr>
        <w:spacing w:line="480" w:lineRule="exact"/>
        <w:ind w:firstLineChars="200" w:firstLine="480"/>
        <w:rPr>
          <w:sz w:val="24"/>
        </w:rPr>
      </w:pPr>
      <w:r>
        <w:rPr>
          <w:rFonts w:hint="eastAsia"/>
          <w:sz w:val="24"/>
          <w:highlight w:val="white"/>
        </w:rPr>
        <w:t>二、一旦我方中选，我方将严格履行资金存放协议规定的责任和义务。</w:t>
      </w:r>
    </w:p>
    <w:p w:rsidR="009D2767" w:rsidRDefault="00677588">
      <w:pPr>
        <w:spacing w:line="480" w:lineRule="exact"/>
        <w:ind w:firstLineChars="200" w:firstLine="480"/>
        <w:rPr>
          <w:sz w:val="24"/>
        </w:rPr>
      </w:pPr>
      <w:r>
        <w:rPr>
          <w:rFonts w:hint="eastAsia"/>
          <w:sz w:val="24"/>
          <w:highlight w:val="white"/>
        </w:rPr>
        <w:t>三、我方同意本评选文件规定资格条件要求和综合评分指标。</w:t>
      </w:r>
    </w:p>
    <w:p w:rsidR="009D2767" w:rsidRDefault="00677588">
      <w:pPr>
        <w:spacing w:line="480" w:lineRule="exact"/>
        <w:rPr>
          <w:rFonts w:hAnsi="宋体" w:cs="宋体"/>
          <w:sz w:val="24"/>
          <w:lang w:val="zh-CN"/>
        </w:rPr>
      </w:pPr>
      <w:r>
        <w:rPr>
          <w:rFonts w:hAnsi="宋体" w:cs="宋体" w:hint="eastAsia"/>
          <w:sz w:val="24"/>
          <w:highlight w:val="white"/>
        </w:rPr>
        <w:t xml:space="preserve">    </w:t>
      </w:r>
      <w:r>
        <w:rPr>
          <w:rFonts w:hAnsi="宋体" w:cs="宋体" w:hint="eastAsia"/>
          <w:sz w:val="24"/>
          <w:highlight w:val="white"/>
          <w:lang w:val="zh-CN"/>
        </w:rPr>
        <w:t>四、</w:t>
      </w:r>
      <w:r>
        <w:rPr>
          <w:rFonts w:ascii="宋体" w:hint="eastAsia"/>
          <w:sz w:val="24"/>
        </w:rPr>
        <w:t>我方为本项目提交的投标文件正本1份</w:t>
      </w:r>
      <w:r>
        <w:rPr>
          <w:rFonts w:hAnsi="宋体" w:cs="宋体" w:hint="eastAsia"/>
          <w:sz w:val="24"/>
          <w:highlight w:val="white"/>
          <w:lang w:val="zh-CN"/>
        </w:rPr>
        <w:t>。</w:t>
      </w:r>
    </w:p>
    <w:p w:rsidR="009D2767" w:rsidRDefault="00677588">
      <w:pPr>
        <w:spacing w:line="480" w:lineRule="exact"/>
        <w:ind w:firstLineChars="200" w:firstLine="480"/>
        <w:rPr>
          <w:sz w:val="24"/>
        </w:rPr>
      </w:pPr>
      <w:r>
        <w:rPr>
          <w:rFonts w:hint="eastAsia"/>
          <w:sz w:val="24"/>
          <w:highlight w:val="white"/>
        </w:rPr>
        <w:t>五、我方同意本次招标的评选有效期为</w:t>
      </w:r>
      <w:r>
        <w:rPr>
          <w:rFonts w:hint="eastAsia"/>
          <w:sz w:val="24"/>
          <w:highlight w:val="white"/>
        </w:rPr>
        <w:t>30</w:t>
      </w:r>
      <w:r>
        <w:rPr>
          <w:rFonts w:hint="eastAsia"/>
          <w:sz w:val="24"/>
          <w:highlight w:val="white"/>
        </w:rPr>
        <w:t>天。</w:t>
      </w:r>
    </w:p>
    <w:p w:rsidR="009D2767" w:rsidRDefault="00677588">
      <w:pPr>
        <w:spacing w:line="480" w:lineRule="exact"/>
        <w:ind w:firstLineChars="200" w:firstLine="480"/>
        <w:rPr>
          <w:sz w:val="24"/>
        </w:rPr>
      </w:pPr>
      <w:r>
        <w:rPr>
          <w:rFonts w:hint="eastAsia"/>
          <w:sz w:val="24"/>
          <w:highlight w:val="white"/>
        </w:rPr>
        <w:t>六、我方愿意提供贵公司可能另外要求的，与投标有关的文件资料，并保证我方已提供和将要提供的文件资料是真实、准确的。</w:t>
      </w:r>
    </w:p>
    <w:p w:rsidR="009D2767" w:rsidRDefault="009D2767">
      <w:pPr>
        <w:spacing w:line="480" w:lineRule="exact"/>
        <w:rPr>
          <w:sz w:val="24"/>
          <w:highlight w:val="white"/>
        </w:rPr>
      </w:pPr>
    </w:p>
    <w:p w:rsidR="009D2767" w:rsidRDefault="00677588">
      <w:pPr>
        <w:spacing w:line="480" w:lineRule="exact"/>
        <w:rPr>
          <w:sz w:val="24"/>
        </w:rPr>
      </w:pPr>
      <w:r>
        <w:rPr>
          <w:rFonts w:hint="eastAsia"/>
          <w:sz w:val="24"/>
          <w:highlight w:val="white"/>
        </w:rPr>
        <w:t>投标人名称：</w:t>
      </w:r>
      <w:r>
        <w:rPr>
          <w:rFonts w:hint="eastAsia"/>
          <w:sz w:val="24"/>
          <w:highlight w:val="white"/>
          <w:u w:val="single"/>
        </w:rPr>
        <w:t xml:space="preserve">   </w:t>
      </w:r>
      <w:r>
        <w:rPr>
          <w:rFonts w:hint="eastAsia"/>
          <w:sz w:val="24"/>
          <w:highlight w:val="white"/>
          <w:u w:val="single"/>
        </w:rPr>
        <w:t>（单位公章）</w:t>
      </w:r>
      <w:r>
        <w:rPr>
          <w:rFonts w:hint="eastAsia"/>
          <w:sz w:val="24"/>
          <w:highlight w:val="white"/>
          <w:u w:val="single"/>
        </w:rPr>
        <w:t xml:space="preserve">       </w:t>
      </w:r>
    </w:p>
    <w:p w:rsidR="009D2767" w:rsidRDefault="00677588">
      <w:pPr>
        <w:spacing w:line="480" w:lineRule="exact"/>
        <w:rPr>
          <w:sz w:val="24"/>
          <w:u w:val="single"/>
        </w:rPr>
      </w:pPr>
      <w:r>
        <w:rPr>
          <w:rFonts w:hint="eastAsia"/>
          <w:sz w:val="24"/>
          <w:highlight w:val="white"/>
        </w:rPr>
        <w:t>法定代表人或授权代表：</w:t>
      </w:r>
      <w:r>
        <w:rPr>
          <w:rFonts w:hint="eastAsia"/>
          <w:sz w:val="24"/>
          <w:highlight w:val="white"/>
          <w:u w:val="single"/>
        </w:rPr>
        <w:t xml:space="preserve">   </w:t>
      </w:r>
      <w:r>
        <w:rPr>
          <w:rFonts w:hint="eastAsia"/>
          <w:sz w:val="24"/>
          <w:highlight w:val="white"/>
          <w:u w:val="single"/>
        </w:rPr>
        <w:t>（签字或加盖个人名章）</w:t>
      </w:r>
      <w:r>
        <w:rPr>
          <w:rFonts w:hint="eastAsia"/>
          <w:sz w:val="24"/>
          <w:highlight w:val="white"/>
          <w:u w:val="single"/>
        </w:rPr>
        <w:t xml:space="preserve">  </w:t>
      </w:r>
    </w:p>
    <w:p w:rsidR="009D2767" w:rsidRDefault="00677588">
      <w:pPr>
        <w:spacing w:line="480" w:lineRule="exact"/>
        <w:rPr>
          <w:sz w:val="24"/>
        </w:rPr>
      </w:pPr>
      <w:r>
        <w:rPr>
          <w:rFonts w:hint="eastAsia"/>
          <w:sz w:val="24"/>
          <w:highlight w:val="white"/>
        </w:rPr>
        <w:t>通讯地址：</w:t>
      </w:r>
      <w:r>
        <w:rPr>
          <w:rFonts w:hint="eastAsia"/>
          <w:sz w:val="24"/>
          <w:highlight w:val="white"/>
          <w:u w:val="single"/>
        </w:rPr>
        <w:t xml:space="preserve">                      </w:t>
      </w:r>
    </w:p>
    <w:p w:rsidR="009D2767" w:rsidRDefault="00677588">
      <w:pPr>
        <w:spacing w:line="480" w:lineRule="exact"/>
        <w:rPr>
          <w:sz w:val="24"/>
          <w:u w:val="single"/>
        </w:rPr>
      </w:pPr>
      <w:r>
        <w:rPr>
          <w:rFonts w:hint="eastAsia"/>
          <w:sz w:val="24"/>
          <w:highlight w:val="white"/>
        </w:rPr>
        <w:t>邮政编码：</w:t>
      </w:r>
      <w:r>
        <w:rPr>
          <w:rFonts w:hint="eastAsia"/>
          <w:sz w:val="24"/>
          <w:highlight w:val="white"/>
          <w:u w:val="single"/>
        </w:rPr>
        <w:t xml:space="preserve">                     </w:t>
      </w:r>
    </w:p>
    <w:p w:rsidR="009D2767" w:rsidRDefault="00677588">
      <w:pPr>
        <w:spacing w:line="480" w:lineRule="exact"/>
        <w:rPr>
          <w:sz w:val="24"/>
        </w:rPr>
      </w:pPr>
      <w:r>
        <w:rPr>
          <w:rFonts w:hint="eastAsia"/>
          <w:sz w:val="24"/>
          <w:highlight w:val="white"/>
        </w:rPr>
        <w:t>联系电话：</w:t>
      </w:r>
      <w:r>
        <w:rPr>
          <w:rFonts w:hint="eastAsia"/>
          <w:sz w:val="24"/>
          <w:highlight w:val="white"/>
          <w:u w:val="single"/>
        </w:rPr>
        <w:t xml:space="preserve">                    </w:t>
      </w:r>
    </w:p>
    <w:p w:rsidR="009D2767" w:rsidRDefault="00677588">
      <w:pPr>
        <w:spacing w:line="480" w:lineRule="exact"/>
        <w:rPr>
          <w:sz w:val="24"/>
          <w:u w:val="single"/>
        </w:rPr>
      </w:pPr>
      <w:r>
        <w:rPr>
          <w:rFonts w:hint="eastAsia"/>
          <w:sz w:val="24"/>
          <w:highlight w:val="white"/>
        </w:rPr>
        <w:t>传</w:t>
      </w:r>
      <w:r>
        <w:rPr>
          <w:rFonts w:hint="eastAsia"/>
          <w:sz w:val="24"/>
          <w:highlight w:val="white"/>
        </w:rPr>
        <w:t xml:space="preserve">    </w:t>
      </w:r>
      <w:r>
        <w:rPr>
          <w:rFonts w:hint="eastAsia"/>
          <w:sz w:val="24"/>
          <w:highlight w:val="white"/>
        </w:rPr>
        <w:t>真：</w:t>
      </w:r>
      <w:r>
        <w:rPr>
          <w:rFonts w:hint="eastAsia"/>
          <w:sz w:val="24"/>
          <w:highlight w:val="white"/>
          <w:u w:val="single"/>
        </w:rPr>
        <w:t xml:space="preserve">                     </w:t>
      </w:r>
    </w:p>
    <w:p w:rsidR="009D2767" w:rsidRDefault="00677588">
      <w:pPr>
        <w:spacing w:line="480" w:lineRule="exact"/>
        <w:rPr>
          <w:rFonts w:hAnsi="宋体"/>
          <w:sz w:val="24"/>
        </w:rPr>
      </w:pPr>
      <w:r>
        <w:rPr>
          <w:rFonts w:hAnsi="宋体" w:hint="eastAsia"/>
          <w:sz w:val="24"/>
          <w:highlight w:val="white"/>
        </w:rPr>
        <w:t>日</w:t>
      </w:r>
      <w:r>
        <w:rPr>
          <w:rFonts w:hAnsi="宋体" w:hint="eastAsia"/>
          <w:sz w:val="24"/>
          <w:highlight w:val="white"/>
        </w:rPr>
        <w:t xml:space="preserve">    </w:t>
      </w:r>
      <w:r>
        <w:rPr>
          <w:rFonts w:hAnsi="宋体" w:hint="eastAsia"/>
          <w:sz w:val="24"/>
          <w:highlight w:val="white"/>
        </w:rPr>
        <w:t>期：</w:t>
      </w:r>
      <w:r>
        <w:rPr>
          <w:rFonts w:hAnsi="宋体" w:hint="eastAsia"/>
          <w:sz w:val="24"/>
          <w:highlight w:val="white"/>
          <w:u w:val="single"/>
        </w:rPr>
        <w:t xml:space="preserve">       </w:t>
      </w:r>
      <w:r>
        <w:rPr>
          <w:rFonts w:hAnsi="宋体" w:hint="eastAsia"/>
          <w:sz w:val="24"/>
          <w:highlight w:val="white"/>
        </w:rPr>
        <w:t>年</w:t>
      </w:r>
      <w:r>
        <w:rPr>
          <w:rFonts w:hAnsi="宋体" w:hint="eastAsia"/>
          <w:sz w:val="24"/>
          <w:highlight w:val="white"/>
          <w:u w:val="single"/>
        </w:rPr>
        <w:t xml:space="preserve">    </w:t>
      </w:r>
      <w:r>
        <w:rPr>
          <w:rFonts w:hAnsi="宋体" w:hint="eastAsia"/>
          <w:sz w:val="24"/>
          <w:highlight w:val="white"/>
        </w:rPr>
        <w:t>月</w:t>
      </w:r>
      <w:r>
        <w:rPr>
          <w:rFonts w:hAnsi="宋体" w:hint="eastAsia"/>
          <w:sz w:val="24"/>
          <w:highlight w:val="white"/>
          <w:u w:val="single"/>
        </w:rPr>
        <w:t xml:space="preserve">    </w:t>
      </w:r>
      <w:r>
        <w:rPr>
          <w:rFonts w:hAnsi="宋体" w:hint="eastAsia"/>
          <w:sz w:val="24"/>
          <w:highlight w:val="white"/>
        </w:rPr>
        <w:t>日</w:t>
      </w:r>
    </w:p>
    <w:p w:rsidR="009D2767" w:rsidRDefault="009D2767">
      <w:pPr>
        <w:pStyle w:val="a0"/>
      </w:pPr>
    </w:p>
    <w:p w:rsidR="009D2767" w:rsidRDefault="009D2767">
      <w:pPr>
        <w:pStyle w:val="a0"/>
        <w:rPr>
          <w:rFonts w:ascii="宋体" w:hAnsi="宋体"/>
          <w:sz w:val="24"/>
          <w:highlight w:val="white"/>
        </w:rPr>
      </w:pPr>
    </w:p>
    <w:p w:rsidR="009D2767" w:rsidRDefault="009D2767">
      <w:pPr>
        <w:spacing w:line="480" w:lineRule="exact"/>
        <w:rPr>
          <w:b/>
          <w:bCs/>
          <w:sz w:val="24"/>
          <w:szCs w:val="32"/>
          <w:highlight w:val="white"/>
        </w:rPr>
      </w:pPr>
      <w:bookmarkStart w:id="6" w:name="_Toc503882011"/>
    </w:p>
    <w:p w:rsidR="009D2767" w:rsidRDefault="009D2767">
      <w:pPr>
        <w:pStyle w:val="a0"/>
      </w:pPr>
    </w:p>
    <w:p w:rsidR="009D2767" w:rsidRDefault="009D2767">
      <w:pPr>
        <w:pStyle w:val="a0"/>
        <w:rPr>
          <w:b/>
          <w:bCs/>
          <w:sz w:val="24"/>
          <w:szCs w:val="32"/>
          <w:highlight w:val="white"/>
        </w:rPr>
      </w:pPr>
    </w:p>
    <w:p w:rsidR="009D2767" w:rsidRDefault="009D2767">
      <w:pPr>
        <w:pStyle w:val="a0"/>
        <w:rPr>
          <w:b/>
          <w:bCs/>
          <w:sz w:val="24"/>
          <w:szCs w:val="32"/>
          <w:highlight w:val="white"/>
        </w:rPr>
      </w:pPr>
    </w:p>
    <w:p w:rsidR="009D2767" w:rsidRDefault="00677588">
      <w:pPr>
        <w:widowControl/>
        <w:spacing w:line="360" w:lineRule="atLeast"/>
        <w:jc w:val="center"/>
        <w:outlineLvl w:val="1"/>
        <w:rPr>
          <w:rFonts w:ascii="宋体" w:hAnsi="宋体"/>
          <w:b/>
          <w:sz w:val="24"/>
        </w:rPr>
      </w:pPr>
      <w:bookmarkStart w:id="7" w:name="_Toc308164824"/>
      <w:r>
        <w:rPr>
          <w:rFonts w:ascii="宋体" w:hAnsi="宋体" w:hint="eastAsia"/>
          <w:b/>
          <w:sz w:val="24"/>
        </w:rPr>
        <w:t>二、承  诺  书</w:t>
      </w:r>
    </w:p>
    <w:p w:rsidR="009D2767" w:rsidRDefault="00677588">
      <w:pPr>
        <w:spacing w:line="440" w:lineRule="exact"/>
        <w:rPr>
          <w:b/>
          <w:sz w:val="24"/>
        </w:rPr>
      </w:pPr>
      <w:r>
        <w:rPr>
          <w:rFonts w:hint="eastAsia"/>
          <w:b/>
          <w:sz w:val="24"/>
          <w:highlight w:val="white"/>
        </w:rPr>
        <w:t>达州市政府投资非经营性房屋建筑项目代建管理中心：</w:t>
      </w:r>
    </w:p>
    <w:p w:rsidR="009D2767" w:rsidRDefault="00677588">
      <w:pPr>
        <w:spacing w:line="440" w:lineRule="exact"/>
        <w:ind w:firstLineChars="200" w:firstLine="480"/>
        <w:rPr>
          <w:rFonts w:ascii="Calibri" w:hAnsi="Calibri"/>
          <w:sz w:val="24"/>
          <w:szCs w:val="22"/>
          <w:highlight w:val="white"/>
        </w:rPr>
      </w:pPr>
      <w:r>
        <w:rPr>
          <w:rFonts w:ascii="Calibri" w:hAnsi="Calibri" w:hint="eastAsia"/>
          <w:sz w:val="24"/>
          <w:szCs w:val="22"/>
          <w:highlight w:val="white"/>
        </w:rPr>
        <w:t>我公司作为</w:t>
      </w:r>
      <w:r>
        <w:rPr>
          <w:rFonts w:ascii="宋体" w:hAnsi="宋体" w:hint="eastAsia"/>
          <w:sz w:val="24"/>
          <w:highlight w:val="white"/>
        </w:rPr>
        <w:t xml:space="preserve">“ </w:t>
      </w:r>
      <w:r>
        <w:rPr>
          <w:rFonts w:ascii="宋体" w:hAnsi="宋体" w:hint="eastAsia"/>
          <w:sz w:val="24"/>
          <w:highlight w:val="white"/>
          <w:u w:val="single"/>
        </w:rPr>
        <w:t xml:space="preserve">             </w:t>
      </w:r>
      <w:r>
        <w:rPr>
          <w:rFonts w:ascii="宋体" w:hAnsi="宋体" w:hint="eastAsia"/>
          <w:sz w:val="24"/>
          <w:highlight w:val="white"/>
        </w:rPr>
        <w:t>” 项目</w:t>
      </w:r>
      <w:r>
        <w:rPr>
          <w:rFonts w:ascii="Calibri" w:hAnsi="Calibri" w:hint="eastAsia"/>
          <w:sz w:val="24"/>
          <w:szCs w:val="22"/>
          <w:highlight w:val="white"/>
        </w:rPr>
        <w:t>投标人，根据评选文件要求，现郑重承诺如下：</w:t>
      </w:r>
    </w:p>
    <w:p w:rsidR="009D2767" w:rsidRDefault="00677588">
      <w:pPr>
        <w:spacing w:line="440" w:lineRule="exact"/>
        <w:ind w:firstLineChars="200" w:firstLine="480"/>
        <w:rPr>
          <w:rFonts w:ascii="Calibri" w:hAnsi="Calibri"/>
          <w:sz w:val="24"/>
          <w:szCs w:val="22"/>
          <w:highlight w:val="white"/>
        </w:rPr>
      </w:pPr>
      <w:r>
        <w:rPr>
          <w:rFonts w:ascii="Calibri" w:hAnsi="Calibri" w:hint="eastAsia"/>
          <w:sz w:val="24"/>
          <w:szCs w:val="22"/>
          <w:highlight w:val="white"/>
        </w:rPr>
        <w:t>一、具备本项目规定的资格条件。</w:t>
      </w:r>
    </w:p>
    <w:p w:rsidR="009D2767" w:rsidRDefault="00677588">
      <w:pPr>
        <w:widowControl/>
        <w:shd w:val="clear" w:color="auto" w:fill="FFFFFF"/>
        <w:wordWrap w:val="0"/>
        <w:snapToGrid w:val="0"/>
        <w:spacing w:line="360" w:lineRule="auto"/>
        <w:ind w:firstLine="560"/>
        <w:rPr>
          <w:rFonts w:ascii="宋体" w:cs="仿宋_GB2312"/>
          <w:sz w:val="24"/>
        </w:rPr>
      </w:pPr>
      <w:r>
        <w:rPr>
          <w:rFonts w:ascii="宋体" w:hAnsi="宋体" w:cs="仿宋_GB2312"/>
          <w:sz w:val="24"/>
        </w:rPr>
        <w:t>1</w:t>
      </w:r>
      <w:r>
        <w:rPr>
          <w:rFonts w:ascii="宋体" w:hAnsi="宋体" w:cs="仿宋_GB2312" w:hint="eastAsia"/>
          <w:sz w:val="24"/>
        </w:rPr>
        <w:t>、依法开展经营活动，近</w:t>
      </w:r>
      <w:r>
        <w:rPr>
          <w:rFonts w:ascii="宋体" w:hAnsi="宋体" w:cs="仿宋_GB2312"/>
          <w:sz w:val="24"/>
        </w:rPr>
        <w:t>3</w:t>
      </w:r>
      <w:r>
        <w:rPr>
          <w:rFonts w:ascii="宋体" w:hAnsi="宋体" w:cs="仿宋_GB2312" w:hint="eastAsia"/>
          <w:sz w:val="24"/>
        </w:rPr>
        <w:t>年以来</w:t>
      </w:r>
      <w:r>
        <w:rPr>
          <w:rFonts w:ascii="宋体" w:hAnsi="宋体" w:cs="仿宋_GB2312" w:hint="eastAsia"/>
          <w:bCs/>
          <w:sz w:val="24"/>
        </w:rPr>
        <w:t>无重大违法违规记录；</w:t>
      </w:r>
    </w:p>
    <w:p w:rsidR="009D2767" w:rsidRDefault="00677588">
      <w:pPr>
        <w:widowControl/>
        <w:shd w:val="clear" w:color="auto" w:fill="FFFFFF"/>
        <w:wordWrap w:val="0"/>
        <w:snapToGrid w:val="0"/>
        <w:spacing w:line="360" w:lineRule="auto"/>
        <w:ind w:firstLine="560"/>
        <w:rPr>
          <w:rFonts w:ascii="宋体" w:cs="仿宋_GB2312"/>
          <w:sz w:val="24"/>
        </w:rPr>
      </w:pPr>
      <w:r>
        <w:rPr>
          <w:rFonts w:ascii="宋体" w:hAnsi="宋体" w:cs="仿宋_GB2312"/>
          <w:sz w:val="24"/>
        </w:rPr>
        <w:t>2</w:t>
      </w:r>
      <w:r>
        <w:rPr>
          <w:rFonts w:ascii="宋体" w:hAnsi="宋体" w:cs="仿宋_GB2312" w:hint="eastAsia"/>
          <w:sz w:val="24"/>
        </w:rPr>
        <w:t>、财务稳健、资本充足率、不良贷款率、拔备覆盖率、流动性覆盖率、流协性比例等指标达到标准。</w:t>
      </w:r>
    </w:p>
    <w:p w:rsidR="009D2767" w:rsidRDefault="00677588">
      <w:pPr>
        <w:widowControl/>
        <w:shd w:val="clear" w:color="auto" w:fill="FFFFFF"/>
        <w:wordWrap w:val="0"/>
        <w:snapToGrid w:val="0"/>
        <w:spacing w:line="360" w:lineRule="auto"/>
        <w:ind w:firstLine="560"/>
        <w:rPr>
          <w:rFonts w:ascii="宋体" w:cs="仿宋_GB2312"/>
          <w:sz w:val="24"/>
        </w:rPr>
      </w:pPr>
      <w:r>
        <w:rPr>
          <w:rFonts w:ascii="宋体" w:hAnsi="宋体" w:cs="仿宋_GB2312"/>
          <w:sz w:val="24"/>
        </w:rPr>
        <w:t>3</w:t>
      </w:r>
      <w:r>
        <w:rPr>
          <w:rFonts w:ascii="宋体" w:hAnsi="宋体" w:cs="仿宋_GB2312" w:hint="eastAsia"/>
          <w:sz w:val="24"/>
        </w:rPr>
        <w:t>、内部管理机制健全，具有较强的风险控制能力，近</w:t>
      </w:r>
      <w:r>
        <w:rPr>
          <w:rFonts w:ascii="宋体" w:hAnsi="宋体" w:cs="仿宋_GB2312"/>
          <w:sz w:val="24"/>
        </w:rPr>
        <w:t>3</w:t>
      </w:r>
      <w:r>
        <w:rPr>
          <w:rFonts w:ascii="宋体" w:hAnsi="宋体" w:cs="仿宋_GB2312" w:hint="eastAsia"/>
          <w:sz w:val="24"/>
        </w:rPr>
        <w:t>年内未发生金融风险及重大违约事件。</w:t>
      </w:r>
    </w:p>
    <w:p w:rsidR="009D2767" w:rsidRDefault="00677588">
      <w:pPr>
        <w:widowControl/>
        <w:shd w:val="clear" w:color="auto" w:fill="FFFFFF"/>
        <w:wordWrap w:val="0"/>
        <w:snapToGrid w:val="0"/>
        <w:spacing w:line="360" w:lineRule="auto"/>
        <w:ind w:firstLine="560"/>
        <w:jc w:val="left"/>
        <w:rPr>
          <w:rFonts w:ascii="宋体" w:cs="仿宋_GB2312"/>
          <w:bCs/>
          <w:sz w:val="24"/>
        </w:rPr>
      </w:pPr>
      <w:r>
        <w:rPr>
          <w:rFonts w:ascii="宋体" w:hAnsi="宋体" w:cs="仿宋_GB2312"/>
          <w:bCs/>
          <w:sz w:val="24"/>
        </w:rPr>
        <w:t>4</w:t>
      </w:r>
      <w:r>
        <w:rPr>
          <w:rFonts w:ascii="宋体" w:hAnsi="宋体" w:cs="仿宋_GB2312" w:hint="eastAsia"/>
          <w:bCs/>
          <w:sz w:val="24"/>
        </w:rPr>
        <w:t>、依法在达州设立的国有商业银行、股份制银行、城市商业银行、农村商业银行、邮政储蓄银行，具有中国银监会颁布的《金融许可证》。</w:t>
      </w:r>
    </w:p>
    <w:p w:rsidR="009D2767" w:rsidRDefault="00677588">
      <w:pPr>
        <w:spacing w:line="440" w:lineRule="exact"/>
        <w:ind w:firstLineChars="200" w:firstLine="480"/>
        <w:rPr>
          <w:rFonts w:ascii="Calibri" w:hAnsi="Calibri"/>
          <w:sz w:val="24"/>
          <w:szCs w:val="22"/>
          <w:highlight w:val="white"/>
        </w:rPr>
      </w:pPr>
      <w:r>
        <w:rPr>
          <w:rFonts w:ascii="Calibri" w:hAnsi="Calibri"/>
          <w:sz w:val="24"/>
          <w:szCs w:val="22"/>
          <w:highlight w:val="white"/>
        </w:rPr>
        <w:t>二、完全接受和满足本项目</w:t>
      </w:r>
      <w:r>
        <w:rPr>
          <w:rFonts w:ascii="Calibri" w:hAnsi="Calibri" w:hint="eastAsia"/>
          <w:sz w:val="24"/>
          <w:szCs w:val="22"/>
          <w:highlight w:val="white"/>
        </w:rPr>
        <w:t>评选</w:t>
      </w:r>
      <w:r>
        <w:rPr>
          <w:rFonts w:ascii="Calibri" w:hAnsi="Calibri"/>
          <w:sz w:val="24"/>
          <w:szCs w:val="22"/>
          <w:highlight w:val="white"/>
        </w:rPr>
        <w:t>文件中规定的实质性要求，如对</w:t>
      </w:r>
      <w:r>
        <w:rPr>
          <w:rFonts w:ascii="Calibri" w:hAnsi="Calibri" w:hint="eastAsia"/>
          <w:sz w:val="24"/>
          <w:szCs w:val="22"/>
          <w:highlight w:val="white"/>
        </w:rPr>
        <w:t>评选</w:t>
      </w:r>
      <w:r>
        <w:rPr>
          <w:rFonts w:ascii="Calibri" w:hAnsi="Calibri"/>
          <w:sz w:val="24"/>
          <w:szCs w:val="22"/>
          <w:highlight w:val="white"/>
        </w:rPr>
        <w:t>文件有异议，已经在参选截止时间届满前依法进行维权，不存在对</w:t>
      </w:r>
      <w:r>
        <w:rPr>
          <w:rFonts w:ascii="Calibri" w:hAnsi="Calibri" w:hint="eastAsia"/>
          <w:sz w:val="24"/>
          <w:szCs w:val="22"/>
          <w:highlight w:val="white"/>
        </w:rPr>
        <w:t>评选</w:t>
      </w:r>
      <w:r>
        <w:rPr>
          <w:rFonts w:ascii="Calibri" w:hAnsi="Calibri"/>
          <w:sz w:val="24"/>
          <w:szCs w:val="22"/>
          <w:highlight w:val="white"/>
        </w:rPr>
        <w:t>文件有异议的同时又参加</w:t>
      </w:r>
      <w:r>
        <w:rPr>
          <w:rFonts w:ascii="Calibri" w:hAnsi="Calibri" w:hint="eastAsia"/>
          <w:sz w:val="24"/>
          <w:szCs w:val="22"/>
          <w:highlight w:val="white"/>
        </w:rPr>
        <w:t>评选</w:t>
      </w:r>
      <w:r>
        <w:rPr>
          <w:rFonts w:ascii="Calibri" w:hAnsi="Calibri"/>
          <w:sz w:val="24"/>
          <w:szCs w:val="22"/>
          <w:highlight w:val="white"/>
        </w:rPr>
        <w:t>以求侥幸</w:t>
      </w:r>
      <w:r>
        <w:rPr>
          <w:rFonts w:ascii="Calibri" w:hAnsi="Calibri" w:hint="eastAsia"/>
          <w:sz w:val="24"/>
          <w:szCs w:val="22"/>
          <w:highlight w:val="white"/>
        </w:rPr>
        <w:t>中选</w:t>
      </w:r>
      <w:r>
        <w:rPr>
          <w:rFonts w:ascii="Calibri" w:hAnsi="Calibri"/>
          <w:sz w:val="24"/>
          <w:szCs w:val="22"/>
          <w:highlight w:val="white"/>
        </w:rPr>
        <w:t>或者为实现其他非法目的的行为。</w:t>
      </w:r>
    </w:p>
    <w:p w:rsidR="009D2767" w:rsidRDefault="00677588">
      <w:pPr>
        <w:spacing w:line="440" w:lineRule="exact"/>
        <w:ind w:firstLineChars="200" w:firstLine="480"/>
        <w:rPr>
          <w:rFonts w:ascii="Calibri" w:hAnsi="Calibri"/>
          <w:sz w:val="24"/>
          <w:szCs w:val="22"/>
          <w:highlight w:val="white"/>
        </w:rPr>
      </w:pPr>
      <w:r>
        <w:rPr>
          <w:rFonts w:ascii="Calibri" w:hAnsi="Calibri" w:hint="eastAsia"/>
          <w:sz w:val="24"/>
          <w:szCs w:val="22"/>
          <w:highlight w:val="white"/>
        </w:rPr>
        <w:t>三、投标文件中提供的能够给予我公司带来优惠、好处的任何材料资料和技术、服务、商务等响应承诺情况都是真实的、有效的、合法的。</w:t>
      </w:r>
    </w:p>
    <w:p w:rsidR="009D2767" w:rsidRDefault="00677588">
      <w:pPr>
        <w:spacing w:line="440" w:lineRule="exact"/>
        <w:ind w:firstLineChars="200" w:firstLine="480"/>
        <w:rPr>
          <w:rFonts w:ascii="Calibri" w:hAnsi="Calibri"/>
          <w:sz w:val="24"/>
          <w:szCs w:val="22"/>
          <w:highlight w:val="white"/>
        </w:rPr>
      </w:pPr>
      <w:r>
        <w:rPr>
          <w:rFonts w:ascii="Calibri" w:hAnsi="Calibri" w:hint="eastAsia"/>
          <w:sz w:val="24"/>
          <w:szCs w:val="22"/>
          <w:highlight w:val="white"/>
        </w:rPr>
        <w:t>本公司对上述承诺的内容事项真实性负责。如经查实上述承诺的内容事项存在虚假，我公司愿意接受以提供虚假材料谋取中选追究法律责任。</w:t>
      </w:r>
    </w:p>
    <w:p w:rsidR="009D2767" w:rsidRDefault="009D2767">
      <w:pPr>
        <w:spacing w:line="440" w:lineRule="exact"/>
        <w:ind w:firstLineChars="200" w:firstLine="480"/>
        <w:rPr>
          <w:rFonts w:ascii="Calibri" w:hAnsi="Calibri"/>
          <w:sz w:val="24"/>
          <w:szCs w:val="22"/>
          <w:highlight w:val="white"/>
        </w:rPr>
      </w:pPr>
    </w:p>
    <w:p w:rsidR="009D2767" w:rsidRDefault="009D2767">
      <w:pPr>
        <w:pStyle w:val="22"/>
        <w:rPr>
          <w:highlight w:val="white"/>
        </w:rPr>
      </w:pPr>
    </w:p>
    <w:p w:rsidR="009D2767" w:rsidRDefault="009D2767">
      <w:pPr>
        <w:pStyle w:val="22"/>
        <w:rPr>
          <w:highlight w:val="white"/>
        </w:rPr>
      </w:pPr>
    </w:p>
    <w:p w:rsidR="009D2767" w:rsidRDefault="009D2767">
      <w:pPr>
        <w:pStyle w:val="22"/>
        <w:rPr>
          <w:highlight w:val="white"/>
        </w:rPr>
      </w:pPr>
    </w:p>
    <w:p w:rsidR="009D2767" w:rsidRDefault="00677588">
      <w:pPr>
        <w:spacing w:line="440" w:lineRule="exact"/>
        <w:rPr>
          <w:rFonts w:ascii="宋体" w:hAnsi="宋体"/>
          <w:spacing w:val="8"/>
          <w:sz w:val="24"/>
        </w:rPr>
      </w:pPr>
      <w:r>
        <w:rPr>
          <w:rFonts w:ascii="Calibri" w:hAnsi="Calibri" w:hint="eastAsia"/>
          <w:sz w:val="24"/>
          <w:szCs w:val="22"/>
          <w:highlight w:val="white"/>
        </w:rPr>
        <w:t xml:space="preserve">  </w:t>
      </w:r>
      <w:bookmarkEnd w:id="7"/>
      <w:r>
        <w:rPr>
          <w:rFonts w:ascii="Calibri" w:hAnsi="Calibri" w:hint="eastAsia"/>
          <w:sz w:val="24"/>
          <w:szCs w:val="22"/>
          <w:highlight w:val="white"/>
        </w:rPr>
        <w:t xml:space="preserve">   </w:t>
      </w:r>
      <w:r>
        <w:rPr>
          <w:rFonts w:ascii="Calibri" w:hAnsi="Calibri" w:hint="eastAsia"/>
          <w:sz w:val="24"/>
          <w:szCs w:val="22"/>
          <w:highlight w:val="white"/>
        </w:rPr>
        <w:t>投标人</w:t>
      </w:r>
      <w:r>
        <w:rPr>
          <w:rFonts w:ascii="宋体" w:hAnsi="宋体" w:hint="eastAsia"/>
          <w:spacing w:val="8"/>
          <w:sz w:val="24"/>
          <w:highlight w:val="white"/>
        </w:rPr>
        <w:t>名称</w:t>
      </w:r>
      <w:r>
        <w:rPr>
          <w:rFonts w:ascii="宋体" w:hint="eastAsia"/>
          <w:sz w:val="24"/>
        </w:rPr>
        <w:t>（单位公章）</w:t>
      </w:r>
      <w:r>
        <w:rPr>
          <w:rFonts w:ascii="宋体" w:hAnsi="宋体" w:hint="eastAsia"/>
          <w:spacing w:val="8"/>
          <w:sz w:val="24"/>
          <w:highlight w:val="white"/>
        </w:rPr>
        <w:t>：</w:t>
      </w:r>
      <w:r>
        <w:rPr>
          <w:rFonts w:ascii="宋体" w:hAnsi="宋体"/>
          <w:spacing w:val="8"/>
          <w:sz w:val="24"/>
          <w:highlight w:val="white"/>
          <w:u w:val="single"/>
        </w:rPr>
        <w:t xml:space="preserve">    </w:t>
      </w:r>
      <w:r>
        <w:rPr>
          <w:rFonts w:ascii="宋体" w:hAnsi="宋体" w:hint="eastAsia"/>
          <w:spacing w:val="8"/>
          <w:sz w:val="24"/>
          <w:highlight w:val="white"/>
          <w:u w:val="single"/>
        </w:rPr>
        <w:t xml:space="preserve">                          </w:t>
      </w:r>
      <w:r>
        <w:rPr>
          <w:rFonts w:ascii="宋体" w:hAnsi="宋体"/>
          <w:spacing w:val="8"/>
          <w:sz w:val="24"/>
          <w:highlight w:val="white"/>
          <w:u w:val="single"/>
        </w:rPr>
        <w:t xml:space="preserve">  </w:t>
      </w:r>
      <w:r>
        <w:rPr>
          <w:rFonts w:ascii="宋体" w:hAnsi="宋体" w:hint="eastAsia"/>
          <w:spacing w:val="8"/>
          <w:sz w:val="24"/>
          <w:highlight w:val="white"/>
          <w:u w:val="single"/>
        </w:rPr>
        <w:t xml:space="preserve"> </w:t>
      </w:r>
    </w:p>
    <w:p w:rsidR="009D2767" w:rsidRDefault="00677588">
      <w:pPr>
        <w:pStyle w:val="a4"/>
        <w:spacing w:line="480" w:lineRule="exact"/>
        <w:ind w:firstLine="512"/>
        <w:rPr>
          <w:rFonts w:ascii="宋体" w:hAnsi="宋体"/>
          <w:spacing w:val="8"/>
          <w:sz w:val="24"/>
          <w:u w:val="single"/>
        </w:rPr>
      </w:pPr>
      <w:r>
        <w:rPr>
          <w:rFonts w:ascii="宋体" w:hAnsi="宋体" w:hint="eastAsia"/>
          <w:spacing w:val="8"/>
          <w:sz w:val="24"/>
          <w:highlight w:val="white"/>
        </w:rPr>
        <w:t>法定代表人或授权代表</w:t>
      </w:r>
      <w:r>
        <w:rPr>
          <w:rFonts w:ascii="宋体" w:hint="eastAsia"/>
          <w:sz w:val="24"/>
        </w:rPr>
        <w:t>（签字或加盖个人名章）：</w:t>
      </w:r>
      <w:r>
        <w:rPr>
          <w:rFonts w:ascii="宋体" w:hAnsi="宋体" w:hint="eastAsia"/>
          <w:spacing w:val="8"/>
          <w:sz w:val="24"/>
          <w:u w:val="single"/>
        </w:rPr>
        <w:t xml:space="preserve">               </w:t>
      </w:r>
    </w:p>
    <w:p w:rsidR="009D2767" w:rsidRDefault="00677588">
      <w:pPr>
        <w:spacing w:line="480" w:lineRule="exact"/>
        <w:ind w:firstLineChars="200" w:firstLine="512"/>
        <w:rPr>
          <w:rFonts w:ascii="宋体" w:hAnsi="宋体"/>
          <w:spacing w:val="8"/>
          <w:sz w:val="24"/>
        </w:rPr>
      </w:pPr>
      <w:r>
        <w:rPr>
          <w:rFonts w:ascii="宋体" w:hAnsi="宋体" w:hint="eastAsia"/>
          <w:spacing w:val="8"/>
          <w:sz w:val="24"/>
          <w:highlight w:val="white"/>
        </w:rPr>
        <w:t>日      期：</w:t>
      </w:r>
      <w:r>
        <w:rPr>
          <w:rFonts w:ascii="宋体" w:hAnsi="宋体" w:hint="eastAsia"/>
          <w:spacing w:val="8"/>
          <w:sz w:val="24"/>
          <w:highlight w:val="white"/>
          <w:u w:val="single"/>
        </w:rPr>
        <w:t xml:space="preserve">       </w:t>
      </w:r>
      <w:r>
        <w:rPr>
          <w:rFonts w:ascii="宋体" w:hAnsi="宋体" w:hint="eastAsia"/>
          <w:spacing w:val="8"/>
          <w:sz w:val="24"/>
          <w:highlight w:val="white"/>
        </w:rPr>
        <w:t>年</w:t>
      </w:r>
      <w:r>
        <w:rPr>
          <w:rFonts w:ascii="宋体" w:hAnsi="宋体" w:hint="eastAsia"/>
          <w:spacing w:val="8"/>
          <w:sz w:val="24"/>
          <w:highlight w:val="white"/>
          <w:u w:val="single"/>
        </w:rPr>
        <w:t xml:space="preserve">    </w:t>
      </w:r>
      <w:r>
        <w:rPr>
          <w:rFonts w:ascii="宋体" w:hAnsi="宋体" w:hint="eastAsia"/>
          <w:spacing w:val="8"/>
          <w:sz w:val="24"/>
          <w:highlight w:val="white"/>
        </w:rPr>
        <w:t>月</w:t>
      </w:r>
      <w:r>
        <w:rPr>
          <w:rFonts w:ascii="宋体" w:hAnsi="宋体" w:hint="eastAsia"/>
          <w:spacing w:val="8"/>
          <w:sz w:val="24"/>
          <w:highlight w:val="white"/>
          <w:u w:val="single"/>
        </w:rPr>
        <w:t xml:space="preserve">    </w:t>
      </w:r>
      <w:r>
        <w:rPr>
          <w:rFonts w:ascii="宋体" w:hAnsi="宋体" w:hint="eastAsia"/>
          <w:spacing w:val="8"/>
          <w:sz w:val="24"/>
          <w:highlight w:val="white"/>
        </w:rPr>
        <w:t>日</w:t>
      </w:r>
    </w:p>
    <w:p w:rsidR="009D2767" w:rsidRDefault="009D2767">
      <w:pPr>
        <w:spacing w:line="480" w:lineRule="exact"/>
        <w:rPr>
          <w:b/>
          <w:bCs/>
          <w:sz w:val="24"/>
          <w:szCs w:val="32"/>
          <w:highlight w:val="white"/>
        </w:rPr>
      </w:pPr>
    </w:p>
    <w:p w:rsidR="009D2767" w:rsidRDefault="009D2767">
      <w:pPr>
        <w:spacing w:line="480" w:lineRule="exact"/>
        <w:rPr>
          <w:b/>
          <w:bCs/>
          <w:sz w:val="24"/>
          <w:szCs w:val="32"/>
          <w:highlight w:val="white"/>
        </w:rPr>
      </w:pPr>
    </w:p>
    <w:p w:rsidR="009D2767" w:rsidRDefault="009D2767">
      <w:pPr>
        <w:pStyle w:val="a0"/>
        <w:jc w:val="center"/>
      </w:pPr>
    </w:p>
    <w:p w:rsidR="009D2767" w:rsidRDefault="00677588">
      <w:pPr>
        <w:spacing w:line="480" w:lineRule="exact"/>
        <w:jc w:val="center"/>
        <w:rPr>
          <w:b/>
          <w:bCs/>
          <w:sz w:val="24"/>
          <w:szCs w:val="32"/>
          <w:highlight w:val="white"/>
        </w:rPr>
      </w:pPr>
      <w:r>
        <w:rPr>
          <w:rFonts w:hint="eastAsia"/>
          <w:b/>
          <w:bCs/>
          <w:sz w:val="24"/>
          <w:szCs w:val="32"/>
          <w:highlight w:val="white"/>
        </w:rPr>
        <w:lastRenderedPageBreak/>
        <w:t>三、投标人廉政承诺书</w:t>
      </w:r>
    </w:p>
    <w:p w:rsidR="009D2767" w:rsidRDefault="009D2767">
      <w:pPr>
        <w:adjustRightInd w:val="0"/>
        <w:snapToGrid w:val="0"/>
        <w:spacing w:line="600" w:lineRule="exact"/>
        <w:jc w:val="center"/>
        <w:rPr>
          <w:rFonts w:hAnsi="宋体"/>
          <w:sz w:val="24"/>
        </w:rPr>
      </w:pPr>
    </w:p>
    <w:p w:rsidR="009D2767" w:rsidRDefault="00677588">
      <w:pPr>
        <w:adjustRightInd w:val="0"/>
        <w:snapToGrid w:val="0"/>
        <w:spacing w:line="600" w:lineRule="exact"/>
        <w:ind w:firstLineChars="200" w:firstLine="480"/>
        <w:rPr>
          <w:rFonts w:hAnsi="宋体"/>
          <w:sz w:val="24"/>
        </w:rPr>
      </w:pPr>
      <w:r>
        <w:rPr>
          <w:rFonts w:hAnsi="宋体"/>
          <w:sz w:val="24"/>
        </w:rPr>
        <w:t>本</w:t>
      </w:r>
      <w:r>
        <w:rPr>
          <w:rFonts w:hAnsi="宋体" w:hint="eastAsia"/>
          <w:sz w:val="24"/>
        </w:rPr>
        <w:t>单位</w:t>
      </w:r>
      <w:r>
        <w:rPr>
          <w:rFonts w:hAnsi="宋体"/>
          <w:sz w:val="24"/>
        </w:rPr>
        <w:t>参与</w:t>
      </w:r>
      <w:r>
        <w:rPr>
          <w:rFonts w:hAnsi="宋体" w:hint="eastAsia"/>
          <w:sz w:val="24"/>
        </w:rPr>
        <w:t>“</w:t>
      </w:r>
      <w:r>
        <w:rPr>
          <w:rFonts w:hAnsi="宋体" w:hint="eastAsia"/>
          <w:sz w:val="24"/>
          <w:u w:val="single"/>
        </w:rPr>
        <w:t xml:space="preserve">    </w:t>
      </w:r>
      <w:r>
        <w:rPr>
          <w:rFonts w:hAnsi="宋体" w:hint="eastAsia"/>
          <w:bCs/>
          <w:spacing w:val="8"/>
          <w:sz w:val="24"/>
          <w:u w:val="single"/>
        </w:rPr>
        <w:t>项目名称</w:t>
      </w:r>
      <w:r>
        <w:rPr>
          <w:rFonts w:hAnsi="宋体" w:hint="eastAsia"/>
          <w:bCs/>
          <w:spacing w:val="8"/>
          <w:sz w:val="24"/>
          <w:u w:val="single"/>
        </w:rPr>
        <w:t xml:space="preserve">    </w:t>
      </w:r>
      <w:r>
        <w:rPr>
          <w:rFonts w:hAnsi="宋体" w:hint="eastAsia"/>
          <w:sz w:val="24"/>
        </w:rPr>
        <w:t>”编号：</w:t>
      </w:r>
      <w:r>
        <w:rPr>
          <w:rFonts w:hAnsi="宋体" w:hint="eastAsia"/>
          <w:sz w:val="24"/>
          <w:u w:val="single"/>
        </w:rPr>
        <w:t xml:space="preserve">         </w:t>
      </w:r>
      <w:r>
        <w:rPr>
          <w:rFonts w:hAnsi="宋体"/>
          <w:sz w:val="24"/>
        </w:rPr>
        <w:t>项目的投标，现郑重承诺：</w:t>
      </w:r>
    </w:p>
    <w:p w:rsidR="009D2767" w:rsidRDefault="00677588">
      <w:pPr>
        <w:adjustRightInd w:val="0"/>
        <w:snapToGrid w:val="0"/>
        <w:spacing w:line="600" w:lineRule="exact"/>
        <w:ind w:firstLineChars="200" w:firstLine="480"/>
        <w:rPr>
          <w:rFonts w:hAnsi="宋体"/>
          <w:sz w:val="24"/>
        </w:rPr>
      </w:pPr>
      <w:r>
        <w:rPr>
          <w:rFonts w:hAnsi="宋体"/>
          <w:sz w:val="24"/>
        </w:rPr>
        <w:t>一、不以任何方式向项目招标人员、审批人员、监管</w:t>
      </w:r>
      <w:r>
        <w:rPr>
          <w:rFonts w:hAnsi="宋体" w:hint="eastAsia"/>
          <w:sz w:val="24"/>
        </w:rPr>
        <w:t>及</w:t>
      </w:r>
      <w:r>
        <w:rPr>
          <w:rFonts w:hAnsi="宋体"/>
          <w:sz w:val="24"/>
        </w:rPr>
        <w:t>行业主管人员</w:t>
      </w:r>
      <w:r>
        <w:rPr>
          <w:rFonts w:hAnsi="宋体" w:hint="eastAsia"/>
          <w:sz w:val="24"/>
        </w:rPr>
        <w:t>以及</w:t>
      </w:r>
      <w:r>
        <w:rPr>
          <w:rFonts w:hAnsi="宋体"/>
          <w:sz w:val="24"/>
        </w:rPr>
        <w:t>评标专家等行贿。</w:t>
      </w:r>
    </w:p>
    <w:p w:rsidR="009D2767" w:rsidRDefault="00677588">
      <w:pPr>
        <w:adjustRightInd w:val="0"/>
        <w:snapToGrid w:val="0"/>
        <w:spacing w:line="600" w:lineRule="exact"/>
        <w:ind w:firstLineChars="200" w:firstLine="480"/>
        <w:rPr>
          <w:rFonts w:hAnsi="宋体"/>
          <w:sz w:val="24"/>
        </w:rPr>
      </w:pPr>
      <w:r>
        <w:rPr>
          <w:rFonts w:hAnsi="宋体"/>
          <w:sz w:val="24"/>
        </w:rPr>
        <w:t>二、不以任何方式托人打招呼、求关照，搞利益结盟，腐蚀党和国家机关工作人员。</w:t>
      </w:r>
    </w:p>
    <w:p w:rsidR="009D2767" w:rsidRDefault="00677588">
      <w:pPr>
        <w:adjustRightInd w:val="0"/>
        <w:snapToGrid w:val="0"/>
        <w:spacing w:line="600" w:lineRule="exact"/>
        <w:ind w:firstLineChars="200" w:firstLine="480"/>
        <w:rPr>
          <w:rFonts w:hAnsi="宋体"/>
          <w:sz w:val="24"/>
        </w:rPr>
      </w:pPr>
      <w:r>
        <w:rPr>
          <w:rFonts w:hAnsi="宋体"/>
          <w:sz w:val="24"/>
        </w:rPr>
        <w:t>以上承诺如有违反，请严肃处理，欢迎监督举报！</w:t>
      </w:r>
    </w:p>
    <w:p w:rsidR="009D2767" w:rsidRDefault="009D2767">
      <w:pPr>
        <w:widowControl/>
        <w:adjustRightInd w:val="0"/>
        <w:snapToGrid w:val="0"/>
        <w:spacing w:line="600" w:lineRule="exact"/>
        <w:jc w:val="left"/>
        <w:rPr>
          <w:rFonts w:hAnsi="宋体"/>
          <w:sz w:val="24"/>
        </w:rPr>
      </w:pPr>
    </w:p>
    <w:p w:rsidR="009D2767" w:rsidRDefault="009D2767">
      <w:pPr>
        <w:widowControl/>
        <w:adjustRightInd w:val="0"/>
        <w:snapToGrid w:val="0"/>
        <w:spacing w:line="600" w:lineRule="exact"/>
        <w:jc w:val="left"/>
        <w:rPr>
          <w:rFonts w:hAnsi="宋体"/>
          <w:sz w:val="24"/>
        </w:rPr>
      </w:pPr>
    </w:p>
    <w:p w:rsidR="009D2767" w:rsidRDefault="009D2767">
      <w:pPr>
        <w:widowControl/>
        <w:adjustRightInd w:val="0"/>
        <w:snapToGrid w:val="0"/>
        <w:spacing w:line="600" w:lineRule="exact"/>
        <w:jc w:val="left"/>
        <w:rPr>
          <w:rFonts w:hAnsi="宋体"/>
          <w:sz w:val="24"/>
        </w:rPr>
      </w:pPr>
    </w:p>
    <w:p w:rsidR="009D2767" w:rsidRDefault="00677588">
      <w:pPr>
        <w:spacing w:line="440" w:lineRule="exact"/>
        <w:ind w:firstLineChars="200" w:firstLine="480"/>
        <w:rPr>
          <w:rFonts w:ascii="宋体" w:hAnsi="宋体"/>
          <w:spacing w:val="8"/>
          <w:sz w:val="24"/>
        </w:rPr>
      </w:pPr>
      <w:r>
        <w:rPr>
          <w:rFonts w:ascii="Calibri" w:hAnsi="Calibri" w:hint="eastAsia"/>
          <w:sz w:val="24"/>
          <w:szCs w:val="22"/>
          <w:highlight w:val="white"/>
        </w:rPr>
        <w:t xml:space="preserve"> </w:t>
      </w:r>
      <w:r>
        <w:rPr>
          <w:rFonts w:ascii="Calibri" w:hAnsi="Calibri" w:hint="eastAsia"/>
          <w:sz w:val="24"/>
          <w:szCs w:val="22"/>
          <w:highlight w:val="white"/>
        </w:rPr>
        <w:t>投标人</w:t>
      </w:r>
      <w:r>
        <w:rPr>
          <w:rFonts w:ascii="宋体" w:hAnsi="宋体" w:hint="eastAsia"/>
          <w:spacing w:val="8"/>
          <w:sz w:val="24"/>
          <w:highlight w:val="white"/>
        </w:rPr>
        <w:t>名称</w:t>
      </w:r>
      <w:r>
        <w:rPr>
          <w:rFonts w:ascii="宋体" w:hint="eastAsia"/>
          <w:sz w:val="24"/>
        </w:rPr>
        <w:t>（单位公章）</w:t>
      </w:r>
      <w:r>
        <w:rPr>
          <w:rFonts w:ascii="宋体" w:hAnsi="宋体" w:hint="eastAsia"/>
          <w:spacing w:val="8"/>
          <w:sz w:val="24"/>
          <w:highlight w:val="white"/>
        </w:rPr>
        <w:t>：</w:t>
      </w:r>
      <w:r>
        <w:rPr>
          <w:rFonts w:ascii="宋体" w:hAnsi="宋体"/>
          <w:spacing w:val="8"/>
          <w:sz w:val="24"/>
          <w:highlight w:val="white"/>
          <w:u w:val="single"/>
        </w:rPr>
        <w:t xml:space="preserve">    </w:t>
      </w:r>
      <w:r>
        <w:rPr>
          <w:rFonts w:ascii="宋体" w:hAnsi="宋体" w:hint="eastAsia"/>
          <w:spacing w:val="8"/>
          <w:sz w:val="24"/>
          <w:highlight w:val="white"/>
          <w:u w:val="single"/>
        </w:rPr>
        <w:t xml:space="preserve">                          </w:t>
      </w:r>
      <w:r>
        <w:rPr>
          <w:rFonts w:ascii="宋体" w:hAnsi="宋体"/>
          <w:spacing w:val="8"/>
          <w:sz w:val="24"/>
          <w:highlight w:val="white"/>
          <w:u w:val="single"/>
        </w:rPr>
        <w:t xml:space="preserve">  </w:t>
      </w:r>
      <w:r>
        <w:rPr>
          <w:rFonts w:ascii="宋体" w:hAnsi="宋体" w:hint="eastAsia"/>
          <w:spacing w:val="8"/>
          <w:sz w:val="24"/>
          <w:highlight w:val="white"/>
          <w:u w:val="single"/>
        </w:rPr>
        <w:t xml:space="preserve"> </w:t>
      </w:r>
    </w:p>
    <w:p w:rsidR="009D2767" w:rsidRDefault="00677588">
      <w:pPr>
        <w:pStyle w:val="a4"/>
        <w:spacing w:line="480" w:lineRule="exact"/>
        <w:ind w:firstLine="512"/>
        <w:rPr>
          <w:rFonts w:ascii="宋体" w:hAnsi="宋体"/>
          <w:spacing w:val="8"/>
          <w:sz w:val="24"/>
          <w:u w:val="single"/>
        </w:rPr>
      </w:pPr>
      <w:r>
        <w:rPr>
          <w:rFonts w:ascii="宋体" w:hAnsi="宋体" w:hint="eastAsia"/>
          <w:spacing w:val="8"/>
          <w:sz w:val="24"/>
          <w:highlight w:val="white"/>
        </w:rPr>
        <w:t>法定代表人或授权代表</w:t>
      </w:r>
      <w:r>
        <w:rPr>
          <w:rFonts w:ascii="宋体" w:hint="eastAsia"/>
          <w:sz w:val="24"/>
        </w:rPr>
        <w:t>（签字或加盖个人名章）：</w:t>
      </w:r>
      <w:r>
        <w:rPr>
          <w:rFonts w:ascii="宋体" w:hAnsi="宋体" w:hint="eastAsia"/>
          <w:spacing w:val="8"/>
          <w:sz w:val="24"/>
          <w:u w:val="single"/>
        </w:rPr>
        <w:t xml:space="preserve">               </w:t>
      </w:r>
    </w:p>
    <w:p w:rsidR="009D2767" w:rsidRDefault="00677588">
      <w:pPr>
        <w:spacing w:line="480" w:lineRule="exact"/>
        <w:ind w:firstLineChars="200" w:firstLine="512"/>
        <w:rPr>
          <w:rFonts w:ascii="宋体" w:hAnsi="宋体"/>
          <w:spacing w:val="8"/>
          <w:sz w:val="24"/>
        </w:rPr>
      </w:pPr>
      <w:r>
        <w:rPr>
          <w:rFonts w:ascii="宋体" w:hAnsi="宋体" w:hint="eastAsia"/>
          <w:spacing w:val="8"/>
          <w:sz w:val="24"/>
          <w:highlight w:val="white"/>
        </w:rPr>
        <w:t>日      期：</w:t>
      </w:r>
      <w:r>
        <w:rPr>
          <w:rFonts w:ascii="宋体" w:hAnsi="宋体" w:hint="eastAsia"/>
          <w:spacing w:val="8"/>
          <w:sz w:val="24"/>
          <w:highlight w:val="white"/>
          <w:u w:val="single"/>
        </w:rPr>
        <w:t xml:space="preserve">       </w:t>
      </w:r>
      <w:r>
        <w:rPr>
          <w:rFonts w:ascii="宋体" w:hAnsi="宋体" w:hint="eastAsia"/>
          <w:spacing w:val="8"/>
          <w:sz w:val="24"/>
          <w:highlight w:val="white"/>
        </w:rPr>
        <w:t>年</w:t>
      </w:r>
      <w:r>
        <w:rPr>
          <w:rFonts w:ascii="宋体" w:hAnsi="宋体" w:hint="eastAsia"/>
          <w:spacing w:val="8"/>
          <w:sz w:val="24"/>
          <w:highlight w:val="white"/>
          <w:u w:val="single"/>
        </w:rPr>
        <w:t xml:space="preserve">    </w:t>
      </w:r>
      <w:r>
        <w:rPr>
          <w:rFonts w:ascii="宋体" w:hAnsi="宋体" w:hint="eastAsia"/>
          <w:spacing w:val="8"/>
          <w:sz w:val="24"/>
          <w:highlight w:val="white"/>
        </w:rPr>
        <w:t>月</w:t>
      </w:r>
      <w:r>
        <w:rPr>
          <w:rFonts w:ascii="宋体" w:hAnsi="宋体" w:hint="eastAsia"/>
          <w:spacing w:val="8"/>
          <w:sz w:val="24"/>
          <w:highlight w:val="white"/>
          <w:u w:val="single"/>
        </w:rPr>
        <w:t xml:space="preserve">    </w:t>
      </w:r>
      <w:r>
        <w:rPr>
          <w:rFonts w:ascii="宋体" w:hAnsi="宋体" w:hint="eastAsia"/>
          <w:spacing w:val="8"/>
          <w:sz w:val="24"/>
          <w:highlight w:val="white"/>
        </w:rPr>
        <w:t>日</w:t>
      </w:r>
    </w:p>
    <w:p w:rsidR="009D2767" w:rsidRDefault="009D2767">
      <w:pPr>
        <w:pStyle w:val="a0"/>
      </w:pPr>
    </w:p>
    <w:p w:rsidR="009D2767" w:rsidRDefault="009D2767">
      <w:pPr>
        <w:pStyle w:val="3"/>
        <w:spacing w:before="0" w:after="0" w:line="480" w:lineRule="exact"/>
        <w:jc w:val="center"/>
        <w:rPr>
          <w:sz w:val="24"/>
          <w:highlight w:val="white"/>
        </w:rPr>
      </w:pPr>
    </w:p>
    <w:p w:rsidR="009D2767" w:rsidRDefault="009D2767">
      <w:pPr>
        <w:rPr>
          <w:sz w:val="24"/>
          <w:highlight w:val="white"/>
        </w:rPr>
      </w:pPr>
    </w:p>
    <w:p w:rsidR="009D2767" w:rsidRDefault="009D2767">
      <w:pPr>
        <w:pStyle w:val="a0"/>
        <w:rPr>
          <w:sz w:val="24"/>
          <w:highlight w:val="white"/>
        </w:rPr>
      </w:pPr>
    </w:p>
    <w:p w:rsidR="009D2767" w:rsidRDefault="009D2767">
      <w:pPr>
        <w:pStyle w:val="a0"/>
        <w:rPr>
          <w:sz w:val="24"/>
          <w:highlight w:val="white"/>
        </w:rPr>
      </w:pPr>
    </w:p>
    <w:p w:rsidR="009D2767" w:rsidRDefault="009D2767">
      <w:pPr>
        <w:pStyle w:val="a0"/>
        <w:rPr>
          <w:sz w:val="24"/>
          <w:highlight w:val="white"/>
        </w:rPr>
      </w:pPr>
    </w:p>
    <w:p w:rsidR="009D2767" w:rsidRDefault="009D2767">
      <w:pPr>
        <w:pStyle w:val="a0"/>
        <w:rPr>
          <w:sz w:val="24"/>
          <w:highlight w:val="white"/>
        </w:rPr>
      </w:pPr>
    </w:p>
    <w:p w:rsidR="009D2767" w:rsidRDefault="009D2767">
      <w:pPr>
        <w:pStyle w:val="a0"/>
        <w:rPr>
          <w:sz w:val="24"/>
          <w:highlight w:val="white"/>
        </w:rPr>
      </w:pPr>
    </w:p>
    <w:p w:rsidR="009D2767" w:rsidRDefault="009D2767">
      <w:pPr>
        <w:pStyle w:val="a0"/>
        <w:rPr>
          <w:sz w:val="24"/>
          <w:highlight w:val="white"/>
        </w:rPr>
      </w:pPr>
    </w:p>
    <w:p w:rsidR="009D2767" w:rsidRDefault="009D2767">
      <w:pPr>
        <w:pStyle w:val="a0"/>
        <w:rPr>
          <w:sz w:val="24"/>
          <w:highlight w:val="white"/>
        </w:rPr>
      </w:pPr>
    </w:p>
    <w:p w:rsidR="009D2767" w:rsidRDefault="009D2767">
      <w:pPr>
        <w:pStyle w:val="a0"/>
        <w:rPr>
          <w:sz w:val="24"/>
          <w:highlight w:val="white"/>
        </w:rPr>
      </w:pPr>
    </w:p>
    <w:p w:rsidR="009D2767" w:rsidRDefault="00677588">
      <w:pPr>
        <w:pStyle w:val="3"/>
        <w:spacing w:before="0" w:after="0" w:line="480" w:lineRule="exact"/>
        <w:jc w:val="center"/>
        <w:rPr>
          <w:rFonts w:ascii="宋体" w:hAnsi="宋体"/>
          <w:sz w:val="28"/>
          <w:szCs w:val="28"/>
        </w:rPr>
      </w:pPr>
      <w:r>
        <w:rPr>
          <w:rFonts w:hint="eastAsia"/>
          <w:sz w:val="24"/>
          <w:highlight w:val="white"/>
        </w:rPr>
        <w:lastRenderedPageBreak/>
        <w:t>四、资格证明</w:t>
      </w:r>
      <w:bookmarkEnd w:id="6"/>
      <w:r>
        <w:rPr>
          <w:rFonts w:hint="eastAsia"/>
          <w:sz w:val="24"/>
          <w:highlight w:val="white"/>
        </w:rPr>
        <w:t>材料</w:t>
      </w:r>
    </w:p>
    <w:p w:rsidR="009D2767" w:rsidRDefault="00677588">
      <w:pPr>
        <w:spacing w:line="480" w:lineRule="exact"/>
        <w:rPr>
          <w:sz w:val="24"/>
        </w:rPr>
      </w:pPr>
      <w:r>
        <w:rPr>
          <w:rFonts w:hint="eastAsia"/>
          <w:highlight w:val="white"/>
        </w:rPr>
        <w:t xml:space="preserve">   </w:t>
      </w:r>
      <w:r>
        <w:rPr>
          <w:rFonts w:hint="eastAsia"/>
          <w:sz w:val="24"/>
          <w:highlight w:val="white"/>
        </w:rPr>
        <w:t>投标人必须按本评选文件“第二章第二条第</w:t>
      </w:r>
      <w:r>
        <w:rPr>
          <w:rFonts w:hint="eastAsia"/>
          <w:sz w:val="24"/>
          <w:highlight w:val="white"/>
        </w:rPr>
        <w:t>5</w:t>
      </w:r>
      <w:r>
        <w:rPr>
          <w:rFonts w:hint="eastAsia"/>
          <w:sz w:val="24"/>
          <w:highlight w:val="white"/>
        </w:rPr>
        <w:t>款投标人资格证明材料</w:t>
      </w:r>
      <w:r>
        <w:rPr>
          <w:rFonts w:hint="eastAsia"/>
          <w:spacing w:val="-20"/>
          <w:sz w:val="24"/>
          <w:highlight w:val="white"/>
        </w:rPr>
        <w:t>”</w:t>
      </w:r>
      <w:r>
        <w:rPr>
          <w:rFonts w:hint="eastAsia"/>
          <w:sz w:val="24"/>
          <w:highlight w:val="white"/>
        </w:rPr>
        <w:t>要求提供的相关证明材料。否则，视为无效投标。</w:t>
      </w:r>
    </w:p>
    <w:p w:rsidR="009D2767" w:rsidRDefault="009D2767">
      <w:pPr>
        <w:pStyle w:val="a4"/>
        <w:spacing w:line="480" w:lineRule="exact"/>
        <w:ind w:firstLine="480"/>
        <w:rPr>
          <w:rFonts w:ascii="宋体" w:hAnsi="宋体" w:cs="宋体"/>
          <w:sz w:val="24"/>
        </w:rPr>
      </w:pPr>
    </w:p>
    <w:p w:rsidR="009D2767" w:rsidRDefault="00677588">
      <w:pPr>
        <w:pStyle w:val="a4"/>
        <w:spacing w:line="480" w:lineRule="exact"/>
        <w:ind w:firstLine="480"/>
        <w:rPr>
          <w:rFonts w:ascii="宋体" w:hAnsi="宋体" w:cs="宋体"/>
          <w:sz w:val="24"/>
        </w:rPr>
      </w:pPr>
      <w:r>
        <w:rPr>
          <w:rFonts w:ascii="宋体" w:hAnsi="宋体" w:cs="宋体" w:hint="eastAsia"/>
          <w:sz w:val="24"/>
          <w:highlight w:val="white"/>
        </w:rPr>
        <w:t xml:space="preserve">    1、</w:t>
      </w:r>
    </w:p>
    <w:p w:rsidR="009D2767" w:rsidRDefault="00677588">
      <w:pPr>
        <w:pStyle w:val="a4"/>
        <w:spacing w:line="480" w:lineRule="exact"/>
        <w:ind w:firstLine="480"/>
        <w:rPr>
          <w:rFonts w:ascii="宋体" w:hAnsi="宋体" w:cs="宋体"/>
          <w:sz w:val="24"/>
        </w:rPr>
      </w:pPr>
      <w:r>
        <w:rPr>
          <w:rFonts w:ascii="宋体" w:hAnsi="宋体" w:cs="宋体" w:hint="eastAsia"/>
          <w:sz w:val="24"/>
          <w:highlight w:val="white"/>
        </w:rPr>
        <w:t xml:space="preserve">    2、</w:t>
      </w:r>
    </w:p>
    <w:p w:rsidR="009D2767" w:rsidRDefault="00677588">
      <w:pPr>
        <w:pStyle w:val="a4"/>
        <w:spacing w:line="480" w:lineRule="exact"/>
        <w:ind w:firstLine="480"/>
        <w:rPr>
          <w:rFonts w:ascii="宋体" w:hAnsi="宋体" w:cs="宋体"/>
          <w:sz w:val="24"/>
        </w:rPr>
      </w:pPr>
      <w:r>
        <w:rPr>
          <w:rFonts w:ascii="宋体" w:hAnsi="宋体" w:cs="宋体" w:hint="eastAsia"/>
          <w:sz w:val="24"/>
          <w:highlight w:val="white"/>
        </w:rPr>
        <w:t xml:space="preserve">  </w:t>
      </w:r>
    </w:p>
    <w:p w:rsidR="009D2767" w:rsidRDefault="009D2767">
      <w:pPr>
        <w:pStyle w:val="3"/>
        <w:spacing w:before="0" w:after="0" w:line="480" w:lineRule="exact"/>
        <w:jc w:val="center"/>
        <w:rPr>
          <w:sz w:val="24"/>
          <w:highlight w:val="white"/>
        </w:rPr>
      </w:pPr>
    </w:p>
    <w:p w:rsidR="009D2767" w:rsidRDefault="009D2767">
      <w:pPr>
        <w:rPr>
          <w:sz w:val="24"/>
          <w:highlight w:val="white"/>
        </w:rPr>
      </w:pPr>
    </w:p>
    <w:p w:rsidR="009D2767" w:rsidRDefault="009D2767">
      <w:pPr>
        <w:pStyle w:val="a0"/>
        <w:rPr>
          <w:sz w:val="24"/>
          <w:highlight w:val="white"/>
        </w:rPr>
      </w:pPr>
    </w:p>
    <w:p w:rsidR="009D2767" w:rsidRDefault="009D2767">
      <w:pPr>
        <w:pStyle w:val="a0"/>
        <w:rPr>
          <w:sz w:val="24"/>
          <w:highlight w:val="white"/>
        </w:rPr>
      </w:pPr>
    </w:p>
    <w:p w:rsidR="009D2767" w:rsidRDefault="009D2767">
      <w:pPr>
        <w:pStyle w:val="a0"/>
        <w:rPr>
          <w:sz w:val="24"/>
          <w:highlight w:val="white"/>
        </w:rPr>
      </w:pPr>
    </w:p>
    <w:p w:rsidR="009D2767" w:rsidRDefault="009D2767">
      <w:pPr>
        <w:pStyle w:val="a0"/>
        <w:rPr>
          <w:sz w:val="24"/>
          <w:highlight w:val="white"/>
        </w:rPr>
      </w:pPr>
    </w:p>
    <w:p w:rsidR="009D2767" w:rsidRDefault="009D2767">
      <w:pPr>
        <w:pStyle w:val="a0"/>
        <w:rPr>
          <w:sz w:val="24"/>
          <w:highlight w:val="white"/>
        </w:rPr>
      </w:pPr>
    </w:p>
    <w:p w:rsidR="009D2767" w:rsidRDefault="009D2767">
      <w:pPr>
        <w:pStyle w:val="a0"/>
        <w:rPr>
          <w:sz w:val="24"/>
          <w:highlight w:val="white"/>
        </w:rPr>
      </w:pPr>
    </w:p>
    <w:p w:rsidR="009D2767" w:rsidRDefault="009D2767">
      <w:pPr>
        <w:pStyle w:val="a0"/>
        <w:rPr>
          <w:sz w:val="24"/>
          <w:highlight w:val="white"/>
        </w:rPr>
      </w:pPr>
    </w:p>
    <w:p w:rsidR="009D2767" w:rsidRDefault="009D2767">
      <w:pPr>
        <w:pStyle w:val="a0"/>
        <w:rPr>
          <w:sz w:val="24"/>
          <w:highlight w:val="white"/>
        </w:rPr>
      </w:pPr>
    </w:p>
    <w:p w:rsidR="009D2767" w:rsidRDefault="009D2767">
      <w:pPr>
        <w:pStyle w:val="a0"/>
        <w:rPr>
          <w:sz w:val="24"/>
          <w:highlight w:val="white"/>
        </w:rPr>
      </w:pPr>
    </w:p>
    <w:p w:rsidR="009D2767" w:rsidRDefault="009D2767">
      <w:pPr>
        <w:pStyle w:val="a0"/>
        <w:rPr>
          <w:sz w:val="24"/>
          <w:highlight w:val="white"/>
        </w:rPr>
      </w:pPr>
    </w:p>
    <w:p w:rsidR="009D2767" w:rsidRDefault="009D2767">
      <w:pPr>
        <w:pStyle w:val="a0"/>
        <w:rPr>
          <w:sz w:val="24"/>
          <w:highlight w:val="white"/>
        </w:rPr>
      </w:pPr>
    </w:p>
    <w:p w:rsidR="009D2767" w:rsidRDefault="009D2767">
      <w:pPr>
        <w:pStyle w:val="a0"/>
        <w:rPr>
          <w:sz w:val="24"/>
          <w:highlight w:val="white"/>
        </w:rPr>
      </w:pPr>
    </w:p>
    <w:p w:rsidR="009D2767" w:rsidRDefault="009D2767">
      <w:pPr>
        <w:pStyle w:val="a0"/>
        <w:rPr>
          <w:sz w:val="24"/>
          <w:highlight w:val="white"/>
        </w:rPr>
      </w:pPr>
    </w:p>
    <w:p w:rsidR="009D2767" w:rsidRDefault="009D2767">
      <w:pPr>
        <w:pStyle w:val="a0"/>
        <w:rPr>
          <w:sz w:val="24"/>
          <w:highlight w:val="white"/>
        </w:rPr>
      </w:pPr>
    </w:p>
    <w:p w:rsidR="009D2767" w:rsidRDefault="009D2767">
      <w:pPr>
        <w:pStyle w:val="a0"/>
        <w:rPr>
          <w:sz w:val="24"/>
          <w:highlight w:val="white"/>
        </w:rPr>
      </w:pPr>
    </w:p>
    <w:p w:rsidR="009D2767" w:rsidRDefault="009D2767">
      <w:pPr>
        <w:pStyle w:val="a0"/>
        <w:rPr>
          <w:sz w:val="24"/>
          <w:highlight w:val="white"/>
        </w:rPr>
      </w:pPr>
    </w:p>
    <w:p w:rsidR="009D2767" w:rsidRDefault="009D2767">
      <w:pPr>
        <w:pStyle w:val="a0"/>
        <w:rPr>
          <w:sz w:val="24"/>
          <w:highlight w:val="white"/>
        </w:rPr>
      </w:pPr>
    </w:p>
    <w:p w:rsidR="009D2767" w:rsidRDefault="009D2767">
      <w:pPr>
        <w:pStyle w:val="a0"/>
        <w:rPr>
          <w:sz w:val="24"/>
          <w:highlight w:val="white"/>
        </w:rPr>
      </w:pPr>
    </w:p>
    <w:p w:rsidR="009D2767" w:rsidRDefault="009D2767">
      <w:pPr>
        <w:pStyle w:val="a0"/>
        <w:rPr>
          <w:sz w:val="24"/>
          <w:highlight w:val="white"/>
        </w:rPr>
      </w:pPr>
    </w:p>
    <w:p w:rsidR="009D2767" w:rsidRDefault="009D2767">
      <w:pPr>
        <w:pStyle w:val="a0"/>
        <w:rPr>
          <w:sz w:val="24"/>
          <w:highlight w:val="white"/>
        </w:rPr>
      </w:pPr>
    </w:p>
    <w:p w:rsidR="009D2767" w:rsidRDefault="009D2767">
      <w:pPr>
        <w:pStyle w:val="a0"/>
        <w:rPr>
          <w:sz w:val="24"/>
          <w:highlight w:val="white"/>
        </w:rPr>
      </w:pPr>
    </w:p>
    <w:p w:rsidR="009D2767" w:rsidRDefault="00677588">
      <w:pPr>
        <w:pStyle w:val="3"/>
        <w:spacing w:before="0" w:after="0" w:line="480" w:lineRule="exact"/>
        <w:jc w:val="center"/>
        <w:rPr>
          <w:sz w:val="24"/>
        </w:rPr>
      </w:pPr>
      <w:r>
        <w:rPr>
          <w:rFonts w:hint="eastAsia"/>
          <w:sz w:val="24"/>
          <w:highlight w:val="white"/>
        </w:rPr>
        <w:lastRenderedPageBreak/>
        <w:t>五、法定代表人授权书（格式）</w:t>
      </w:r>
      <w:bookmarkEnd w:id="5"/>
    </w:p>
    <w:p w:rsidR="009D2767" w:rsidRDefault="00677588">
      <w:pPr>
        <w:spacing w:line="480" w:lineRule="exact"/>
        <w:rPr>
          <w:rFonts w:ascii="宋体" w:hAnsi="宋体"/>
          <w:sz w:val="24"/>
        </w:rPr>
      </w:pPr>
      <w:r>
        <w:rPr>
          <w:rFonts w:ascii="宋体" w:hAnsi="宋体" w:hint="eastAsia"/>
          <w:sz w:val="24"/>
          <w:highlight w:val="white"/>
        </w:rPr>
        <w:t>达州市政府投资非经营性房屋建筑项目代建管理中心：</w:t>
      </w:r>
    </w:p>
    <w:p w:rsidR="009D2767" w:rsidRDefault="00677588">
      <w:pPr>
        <w:spacing w:line="480" w:lineRule="exact"/>
        <w:ind w:firstLineChars="200" w:firstLine="480"/>
        <w:rPr>
          <w:rFonts w:ascii="宋体" w:hAnsi="宋体"/>
          <w:sz w:val="24"/>
        </w:rPr>
      </w:pPr>
      <w:r>
        <w:rPr>
          <w:rFonts w:ascii="宋体" w:hAnsi="宋体" w:hint="eastAsia"/>
          <w:sz w:val="24"/>
          <w:highlight w:val="white"/>
        </w:rPr>
        <w:t>本授权声明：</w:t>
      </w:r>
      <w:r>
        <w:rPr>
          <w:rFonts w:ascii="宋体" w:hAnsi="宋体" w:hint="eastAsia"/>
          <w:sz w:val="24"/>
          <w:highlight w:val="white"/>
          <w:u w:val="single"/>
        </w:rPr>
        <w:t xml:space="preserve">                     </w:t>
      </w:r>
      <w:r>
        <w:rPr>
          <w:rFonts w:ascii="宋体" w:hAnsi="宋体" w:hint="eastAsia"/>
          <w:sz w:val="24"/>
          <w:highlight w:val="white"/>
        </w:rPr>
        <w:t>（投标人名称）</w:t>
      </w:r>
      <w:r>
        <w:rPr>
          <w:rFonts w:ascii="宋体" w:hAnsi="宋体" w:hint="eastAsia"/>
          <w:sz w:val="24"/>
          <w:highlight w:val="white"/>
          <w:u w:val="single"/>
        </w:rPr>
        <w:t xml:space="preserve">          </w:t>
      </w:r>
      <w:r>
        <w:rPr>
          <w:rFonts w:ascii="宋体" w:hAnsi="宋体" w:hint="eastAsia"/>
          <w:sz w:val="24"/>
          <w:highlight w:val="white"/>
        </w:rPr>
        <w:t>（法定代表人）(姓名、职务）授权</w:t>
      </w:r>
      <w:r>
        <w:rPr>
          <w:rFonts w:ascii="宋体" w:hAnsi="宋体" w:hint="eastAsia"/>
          <w:sz w:val="24"/>
          <w:highlight w:val="white"/>
          <w:u w:val="single"/>
        </w:rPr>
        <w:t xml:space="preserve">                        </w:t>
      </w:r>
      <w:r>
        <w:rPr>
          <w:rFonts w:ascii="宋体" w:hAnsi="宋体" w:hint="eastAsia"/>
          <w:sz w:val="24"/>
          <w:highlight w:val="white"/>
        </w:rPr>
        <w:t xml:space="preserve">（被授权人姓名、职务）为我方 “ </w:t>
      </w:r>
      <w:r>
        <w:rPr>
          <w:rFonts w:ascii="宋体" w:hAnsi="宋体" w:hint="eastAsia"/>
          <w:sz w:val="24"/>
          <w:highlight w:val="white"/>
          <w:u w:val="single"/>
        </w:rPr>
        <w:t xml:space="preserve">             </w:t>
      </w:r>
      <w:r>
        <w:rPr>
          <w:rFonts w:ascii="宋体" w:hAnsi="宋体" w:hint="eastAsia"/>
          <w:sz w:val="24"/>
          <w:highlight w:val="white"/>
        </w:rPr>
        <w:t>” 项目评选活动的合法代表，以我方名义全权处理该项目评选、签订合同以及执行合同等一切事宜。</w:t>
      </w:r>
    </w:p>
    <w:p w:rsidR="009D2767" w:rsidRDefault="00677588">
      <w:pPr>
        <w:spacing w:line="480" w:lineRule="exact"/>
        <w:ind w:firstLineChars="200" w:firstLine="480"/>
        <w:rPr>
          <w:rFonts w:ascii="宋体" w:hAnsi="宋体"/>
          <w:sz w:val="24"/>
        </w:rPr>
      </w:pPr>
      <w:r>
        <w:rPr>
          <w:rFonts w:ascii="宋体" w:hAnsi="宋体" w:hint="eastAsia"/>
          <w:sz w:val="24"/>
          <w:highlight w:val="white"/>
        </w:rPr>
        <w:t>特此声明。</w:t>
      </w:r>
    </w:p>
    <w:p w:rsidR="009D2767" w:rsidRDefault="009D2767">
      <w:pPr>
        <w:spacing w:line="480" w:lineRule="exact"/>
        <w:ind w:firstLineChars="200" w:firstLine="480"/>
        <w:rPr>
          <w:rFonts w:ascii="宋体" w:hAnsi="宋体"/>
          <w:sz w:val="24"/>
        </w:rPr>
      </w:pPr>
    </w:p>
    <w:p w:rsidR="009D2767" w:rsidRDefault="009D2767">
      <w:pPr>
        <w:spacing w:line="480" w:lineRule="exact"/>
        <w:ind w:firstLineChars="200" w:firstLine="480"/>
        <w:rPr>
          <w:rFonts w:ascii="宋体" w:hAnsi="宋体"/>
          <w:sz w:val="24"/>
        </w:rPr>
      </w:pPr>
    </w:p>
    <w:p w:rsidR="009D2767" w:rsidRDefault="009D2767">
      <w:pPr>
        <w:pStyle w:val="22"/>
        <w:rPr>
          <w:rFonts w:ascii="宋体" w:hAnsi="宋体"/>
          <w:sz w:val="24"/>
        </w:rPr>
      </w:pPr>
    </w:p>
    <w:p w:rsidR="009D2767" w:rsidRDefault="009D2767">
      <w:pPr>
        <w:pStyle w:val="22"/>
        <w:rPr>
          <w:rFonts w:ascii="宋体" w:hAnsi="宋体"/>
          <w:sz w:val="24"/>
        </w:rPr>
      </w:pPr>
    </w:p>
    <w:p w:rsidR="009D2767" w:rsidRDefault="009D2767">
      <w:pPr>
        <w:spacing w:line="480" w:lineRule="exact"/>
        <w:ind w:firstLineChars="200" w:firstLine="480"/>
        <w:rPr>
          <w:rFonts w:ascii="宋体" w:hAnsi="宋体"/>
          <w:sz w:val="24"/>
        </w:rPr>
      </w:pPr>
    </w:p>
    <w:p w:rsidR="009D2767" w:rsidRDefault="009D2767">
      <w:pPr>
        <w:spacing w:line="480" w:lineRule="exact"/>
        <w:ind w:firstLineChars="200" w:firstLine="480"/>
        <w:rPr>
          <w:rFonts w:ascii="宋体" w:hAnsi="宋体"/>
          <w:sz w:val="24"/>
        </w:rPr>
      </w:pPr>
    </w:p>
    <w:p w:rsidR="009D2767" w:rsidRDefault="009D2767">
      <w:pPr>
        <w:spacing w:line="480" w:lineRule="exact"/>
        <w:ind w:firstLineChars="200" w:firstLine="480"/>
        <w:rPr>
          <w:rFonts w:ascii="宋体" w:hAnsi="宋体"/>
          <w:sz w:val="24"/>
        </w:rPr>
      </w:pPr>
    </w:p>
    <w:p w:rsidR="009D2767" w:rsidRDefault="00677588">
      <w:pPr>
        <w:spacing w:line="480" w:lineRule="exact"/>
        <w:ind w:firstLineChars="200" w:firstLine="480"/>
        <w:rPr>
          <w:rFonts w:ascii="宋体" w:hAnsi="宋体"/>
          <w:sz w:val="24"/>
          <w:u w:val="single"/>
        </w:rPr>
      </w:pPr>
      <w:r>
        <w:rPr>
          <w:rFonts w:ascii="宋体" w:hAnsi="宋体" w:hint="eastAsia"/>
          <w:sz w:val="24"/>
          <w:highlight w:val="white"/>
        </w:rPr>
        <w:t>法定代表人/单位负责人）</w:t>
      </w:r>
      <w:r>
        <w:rPr>
          <w:rFonts w:ascii="宋体" w:hAnsi="宋体" w:hint="eastAsia"/>
          <w:sz w:val="24"/>
          <w:highlight w:val="white"/>
          <w:u w:val="single"/>
        </w:rPr>
        <w:t>：   （</w:t>
      </w:r>
      <w:r>
        <w:rPr>
          <w:rFonts w:ascii="宋体" w:hint="eastAsia"/>
          <w:sz w:val="24"/>
          <w:highlight w:val="white"/>
          <w:u w:val="single"/>
        </w:rPr>
        <w:t>签字或个人名章</w:t>
      </w:r>
      <w:r>
        <w:rPr>
          <w:rFonts w:ascii="宋体" w:hAnsi="宋体" w:hint="eastAsia"/>
          <w:sz w:val="24"/>
          <w:highlight w:val="white"/>
          <w:u w:val="single"/>
        </w:rPr>
        <w:t xml:space="preserve">）      </w:t>
      </w:r>
    </w:p>
    <w:p w:rsidR="009D2767" w:rsidRDefault="00677588">
      <w:pPr>
        <w:spacing w:line="480" w:lineRule="exact"/>
        <w:ind w:firstLineChars="200" w:firstLine="480"/>
        <w:rPr>
          <w:rFonts w:ascii="宋体" w:hAnsi="宋体"/>
          <w:sz w:val="24"/>
          <w:u w:val="single"/>
        </w:rPr>
      </w:pPr>
      <w:r>
        <w:rPr>
          <w:rFonts w:ascii="宋体" w:hAnsi="宋体" w:hint="eastAsia"/>
          <w:sz w:val="24"/>
          <w:highlight w:val="white"/>
        </w:rPr>
        <w:t>授权代表：</w:t>
      </w:r>
      <w:r>
        <w:rPr>
          <w:rFonts w:ascii="宋体" w:hAnsi="宋体" w:hint="eastAsia"/>
          <w:sz w:val="24"/>
          <w:highlight w:val="white"/>
          <w:u w:val="single"/>
        </w:rPr>
        <w:t xml:space="preserve">     （</w:t>
      </w:r>
      <w:r>
        <w:rPr>
          <w:rFonts w:ascii="宋体" w:hint="eastAsia"/>
          <w:sz w:val="24"/>
          <w:highlight w:val="white"/>
          <w:u w:val="single"/>
        </w:rPr>
        <w:t>签字</w:t>
      </w:r>
      <w:r>
        <w:rPr>
          <w:rFonts w:ascii="宋体" w:hAnsi="宋体" w:hint="eastAsia"/>
          <w:sz w:val="24"/>
          <w:highlight w:val="white"/>
          <w:u w:val="single"/>
        </w:rPr>
        <w:t xml:space="preserve">）                         </w:t>
      </w:r>
    </w:p>
    <w:p w:rsidR="009D2767" w:rsidRDefault="00677588">
      <w:pPr>
        <w:spacing w:line="480" w:lineRule="exact"/>
        <w:ind w:firstLineChars="200" w:firstLine="480"/>
        <w:rPr>
          <w:rFonts w:ascii="宋体" w:hAnsi="宋体"/>
          <w:sz w:val="24"/>
        </w:rPr>
      </w:pPr>
      <w:r>
        <w:rPr>
          <w:rFonts w:ascii="宋体" w:hAnsi="宋体" w:hint="eastAsia"/>
          <w:sz w:val="24"/>
          <w:highlight w:val="white"/>
        </w:rPr>
        <w:t>投标人名称：</w:t>
      </w:r>
      <w:r>
        <w:rPr>
          <w:rFonts w:ascii="宋体" w:hAnsi="宋体" w:hint="eastAsia"/>
          <w:sz w:val="24"/>
          <w:highlight w:val="white"/>
          <w:u w:val="single"/>
        </w:rPr>
        <w:t xml:space="preserve">   </w:t>
      </w:r>
      <w:r>
        <w:rPr>
          <w:rFonts w:ascii="宋体" w:hint="eastAsia"/>
          <w:sz w:val="24"/>
          <w:highlight w:val="white"/>
          <w:u w:val="single"/>
        </w:rPr>
        <w:t>（单位公章）</w:t>
      </w:r>
      <w:r>
        <w:rPr>
          <w:rFonts w:ascii="宋体" w:hAnsi="宋体" w:hint="eastAsia"/>
          <w:sz w:val="24"/>
          <w:highlight w:val="white"/>
          <w:u w:val="single"/>
        </w:rPr>
        <w:t xml:space="preserve">                     </w:t>
      </w:r>
    </w:p>
    <w:p w:rsidR="009D2767" w:rsidRDefault="00677588">
      <w:pPr>
        <w:spacing w:line="480" w:lineRule="exact"/>
        <w:ind w:firstLineChars="200" w:firstLine="480"/>
        <w:rPr>
          <w:rFonts w:ascii="宋体" w:hAnsi="宋体"/>
          <w:bCs/>
          <w:spacing w:val="8"/>
          <w:sz w:val="24"/>
        </w:rPr>
      </w:pPr>
      <w:r>
        <w:rPr>
          <w:rFonts w:ascii="宋体" w:hAnsi="宋体" w:hint="eastAsia"/>
          <w:sz w:val="24"/>
          <w:highlight w:val="white"/>
        </w:rPr>
        <w:t>日      期：</w:t>
      </w:r>
      <w:r>
        <w:rPr>
          <w:rFonts w:ascii="宋体" w:hAnsi="宋体" w:hint="eastAsia"/>
          <w:sz w:val="24"/>
          <w:highlight w:val="white"/>
          <w:u w:val="single"/>
        </w:rPr>
        <w:t xml:space="preserve">    </w:t>
      </w:r>
      <w:r>
        <w:rPr>
          <w:rFonts w:ascii="宋体" w:hAnsi="宋体" w:hint="eastAsia"/>
          <w:sz w:val="24"/>
          <w:highlight w:val="white"/>
        </w:rPr>
        <w:t>年</w:t>
      </w:r>
      <w:r>
        <w:rPr>
          <w:rFonts w:ascii="宋体" w:hAnsi="宋体" w:hint="eastAsia"/>
          <w:sz w:val="24"/>
          <w:highlight w:val="white"/>
          <w:u w:val="single"/>
        </w:rPr>
        <w:t xml:space="preserve">    </w:t>
      </w:r>
      <w:r>
        <w:rPr>
          <w:rFonts w:ascii="宋体" w:hAnsi="宋体" w:hint="eastAsia"/>
          <w:sz w:val="24"/>
          <w:highlight w:val="white"/>
        </w:rPr>
        <w:t>月</w:t>
      </w:r>
      <w:r>
        <w:rPr>
          <w:rFonts w:ascii="宋体" w:hAnsi="宋体" w:hint="eastAsia"/>
          <w:sz w:val="24"/>
          <w:highlight w:val="white"/>
          <w:u w:val="single"/>
        </w:rPr>
        <w:t xml:space="preserve">    </w:t>
      </w:r>
      <w:r>
        <w:rPr>
          <w:rFonts w:ascii="宋体" w:hAnsi="宋体" w:hint="eastAsia"/>
          <w:sz w:val="24"/>
          <w:highlight w:val="white"/>
        </w:rPr>
        <w:t>日</w:t>
      </w:r>
    </w:p>
    <w:p w:rsidR="009D2767" w:rsidRDefault="00677588">
      <w:pPr>
        <w:spacing w:line="480" w:lineRule="exact"/>
      </w:pPr>
      <w:r>
        <w:rPr>
          <w:rFonts w:ascii="宋体" w:hAnsi="宋体" w:cs="黑体" w:hint="eastAsia"/>
          <w:kern w:val="0"/>
          <w:sz w:val="24"/>
          <w:highlight w:val="white"/>
        </w:rPr>
        <w:t>注</w:t>
      </w:r>
      <w:r>
        <w:rPr>
          <w:rFonts w:ascii="宋体" w:hAnsi="宋体" w:cs="宋体" w:hint="eastAsia"/>
          <w:kern w:val="0"/>
          <w:sz w:val="24"/>
          <w:highlight w:val="white"/>
        </w:rPr>
        <w:t>：</w:t>
      </w:r>
      <w:r>
        <w:rPr>
          <w:rFonts w:ascii="宋体" w:hAnsi="宋体" w:hint="eastAsia"/>
          <w:sz w:val="24"/>
          <w:highlight w:val="white"/>
        </w:rPr>
        <w:t>必须附法定代表人/单位负责人和授权代表的身份证（正反两面复印件）。</w:t>
      </w:r>
    </w:p>
    <w:p w:rsidR="009D2767" w:rsidRDefault="009D2767">
      <w:pPr>
        <w:widowControl/>
        <w:spacing w:line="360" w:lineRule="atLeast"/>
        <w:ind w:firstLineChars="196" w:firstLine="551"/>
        <w:jc w:val="center"/>
        <w:outlineLvl w:val="1"/>
        <w:rPr>
          <w:rFonts w:ascii="宋体" w:hAnsi="宋体"/>
          <w:b/>
          <w:sz w:val="28"/>
          <w:szCs w:val="28"/>
        </w:rPr>
      </w:pPr>
    </w:p>
    <w:p w:rsidR="009D2767" w:rsidRDefault="009D2767">
      <w:pPr>
        <w:widowControl/>
        <w:spacing w:line="360" w:lineRule="atLeast"/>
        <w:ind w:firstLineChars="196" w:firstLine="551"/>
        <w:jc w:val="center"/>
        <w:outlineLvl w:val="1"/>
        <w:rPr>
          <w:rFonts w:ascii="宋体" w:hAnsi="宋体"/>
          <w:b/>
          <w:sz w:val="28"/>
          <w:szCs w:val="28"/>
        </w:rPr>
      </w:pPr>
    </w:p>
    <w:p w:rsidR="009D2767" w:rsidRDefault="009D2767">
      <w:pPr>
        <w:pStyle w:val="22"/>
      </w:pPr>
    </w:p>
    <w:p w:rsidR="009D2767" w:rsidRDefault="009D2767">
      <w:pPr>
        <w:spacing w:line="480" w:lineRule="exact"/>
        <w:ind w:firstLineChars="200" w:firstLine="512"/>
        <w:rPr>
          <w:rFonts w:ascii="宋体" w:hAnsi="宋体"/>
          <w:spacing w:val="8"/>
          <w:sz w:val="24"/>
        </w:rPr>
      </w:pPr>
    </w:p>
    <w:p w:rsidR="009D2767" w:rsidRDefault="009D2767">
      <w:pPr>
        <w:spacing w:line="480" w:lineRule="exact"/>
        <w:ind w:firstLineChars="200" w:firstLine="512"/>
        <w:rPr>
          <w:rFonts w:ascii="宋体" w:hAnsi="宋体"/>
          <w:spacing w:val="8"/>
          <w:sz w:val="24"/>
        </w:rPr>
      </w:pPr>
    </w:p>
    <w:p w:rsidR="009D2767" w:rsidRDefault="009D2767">
      <w:pPr>
        <w:spacing w:line="480" w:lineRule="exact"/>
        <w:ind w:firstLineChars="200" w:firstLine="512"/>
        <w:rPr>
          <w:rFonts w:ascii="宋体" w:hAnsi="宋体"/>
          <w:spacing w:val="8"/>
          <w:sz w:val="24"/>
        </w:rPr>
      </w:pPr>
    </w:p>
    <w:p w:rsidR="009D2767" w:rsidRDefault="009D2767">
      <w:pPr>
        <w:pStyle w:val="22"/>
      </w:pPr>
    </w:p>
    <w:p w:rsidR="009D2767" w:rsidRDefault="00677588">
      <w:pPr>
        <w:pStyle w:val="a4"/>
        <w:spacing w:line="480" w:lineRule="exact"/>
        <w:ind w:firstLine="480"/>
        <w:rPr>
          <w:rFonts w:ascii="宋体" w:hAnsi="宋体" w:cs="宋体"/>
          <w:sz w:val="24"/>
          <w:highlight w:val="white"/>
        </w:rPr>
      </w:pPr>
      <w:r>
        <w:rPr>
          <w:rFonts w:ascii="宋体" w:hAnsi="宋体" w:cs="宋体" w:hint="eastAsia"/>
          <w:sz w:val="24"/>
          <w:highlight w:val="white"/>
        </w:rPr>
        <w:t xml:space="preserve"> </w:t>
      </w:r>
    </w:p>
    <w:p w:rsidR="009D2767" w:rsidRDefault="009D2767">
      <w:pPr>
        <w:pStyle w:val="a4"/>
        <w:spacing w:line="480" w:lineRule="exact"/>
        <w:ind w:firstLine="480"/>
        <w:rPr>
          <w:rFonts w:ascii="宋体" w:hAnsi="宋体" w:cs="宋体"/>
          <w:sz w:val="24"/>
          <w:highlight w:val="white"/>
        </w:rPr>
      </w:pPr>
    </w:p>
    <w:p w:rsidR="009D2767" w:rsidRDefault="009D2767">
      <w:pPr>
        <w:jc w:val="center"/>
        <w:rPr>
          <w:b/>
          <w:bCs/>
          <w:sz w:val="24"/>
          <w:szCs w:val="32"/>
          <w:highlight w:val="white"/>
        </w:rPr>
      </w:pPr>
      <w:bookmarkStart w:id="8" w:name="_Toc503882014"/>
      <w:bookmarkStart w:id="9" w:name="_Toc217446088"/>
    </w:p>
    <w:p w:rsidR="009D2767" w:rsidRDefault="00677588">
      <w:pPr>
        <w:jc w:val="center"/>
        <w:rPr>
          <w:b/>
          <w:bCs/>
          <w:sz w:val="24"/>
          <w:szCs w:val="32"/>
          <w:highlight w:val="white"/>
        </w:rPr>
      </w:pPr>
      <w:r>
        <w:rPr>
          <w:rFonts w:hint="eastAsia"/>
          <w:b/>
          <w:bCs/>
          <w:sz w:val="24"/>
          <w:szCs w:val="32"/>
          <w:highlight w:val="white"/>
        </w:rPr>
        <w:t>六、存款利率报价表</w:t>
      </w:r>
    </w:p>
    <w:p w:rsidR="009D2767" w:rsidRDefault="009D2767">
      <w:pPr>
        <w:ind w:firstLineChars="200" w:firstLine="480"/>
        <w:rPr>
          <w:rFonts w:ascii="宋体"/>
          <w:color w:val="000000"/>
          <w:sz w:val="24"/>
        </w:rPr>
      </w:pPr>
    </w:p>
    <w:p w:rsidR="009D2767" w:rsidRDefault="00677588">
      <w:pPr>
        <w:spacing w:line="480" w:lineRule="exact"/>
        <w:rPr>
          <w:rFonts w:ascii="宋体"/>
          <w:color w:val="000000"/>
          <w:sz w:val="24"/>
        </w:rPr>
      </w:pPr>
      <w:r>
        <w:rPr>
          <w:rFonts w:ascii="宋体" w:hAnsi="宋体" w:hint="eastAsia"/>
          <w:color w:val="000000"/>
          <w:sz w:val="24"/>
        </w:rPr>
        <w:t>项目名称：</w:t>
      </w:r>
      <w:r>
        <w:rPr>
          <w:rFonts w:ascii="Calibri" w:hAnsi="Calibri" w:hint="eastAsia"/>
          <w:sz w:val="24"/>
          <w:szCs w:val="22"/>
          <w:highlight w:val="white"/>
          <w:u w:val="single"/>
        </w:rPr>
        <w:t xml:space="preserve">                                </w:t>
      </w:r>
      <w:r>
        <w:rPr>
          <w:rFonts w:ascii="宋体" w:hAnsi="宋体"/>
          <w:color w:val="000000"/>
          <w:sz w:val="24"/>
        </w:rPr>
        <w:t xml:space="preserve">                                       </w:t>
      </w:r>
    </w:p>
    <w:tbl>
      <w:tblPr>
        <w:tblW w:w="8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778"/>
        <w:gridCol w:w="3267"/>
        <w:gridCol w:w="1650"/>
      </w:tblGrid>
      <w:tr w:rsidR="009D2767">
        <w:trPr>
          <w:trHeight w:val="1170"/>
        </w:trPr>
        <w:tc>
          <w:tcPr>
            <w:tcW w:w="675" w:type="dxa"/>
            <w:vAlign w:val="center"/>
          </w:tcPr>
          <w:p w:rsidR="009D2767" w:rsidRDefault="00677588">
            <w:pPr>
              <w:jc w:val="center"/>
              <w:rPr>
                <w:rFonts w:ascii="宋体"/>
                <w:color w:val="000000"/>
                <w:sz w:val="24"/>
              </w:rPr>
            </w:pPr>
            <w:r>
              <w:rPr>
                <w:rFonts w:ascii="宋体" w:hAnsi="宋体" w:hint="eastAsia"/>
                <w:color w:val="000000"/>
                <w:sz w:val="24"/>
              </w:rPr>
              <w:t>序号</w:t>
            </w:r>
          </w:p>
        </w:tc>
        <w:tc>
          <w:tcPr>
            <w:tcW w:w="2778" w:type="dxa"/>
            <w:vAlign w:val="center"/>
          </w:tcPr>
          <w:p w:rsidR="009D2767" w:rsidRDefault="00677588">
            <w:pPr>
              <w:jc w:val="center"/>
              <w:rPr>
                <w:rFonts w:ascii="宋体"/>
                <w:color w:val="000000"/>
                <w:sz w:val="24"/>
              </w:rPr>
            </w:pPr>
            <w:r>
              <w:rPr>
                <w:rFonts w:ascii="宋体" w:hAnsi="宋体" w:hint="eastAsia"/>
                <w:color w:val="000000"/>
                <w:sz w:val="24"/>
              </w:rPr>
              <w:t>名称</w:t>
            </w:r>
          </w:p>
        </w:tc>
        <w:tc>
          <w:tcPr>
            <w:tcW w:w="3267" w:type="dxa"/>
            <w:vAlign w:val="center"/>
          </w:tcPr>
          <w:p w:rsidR="009D2767" w:rsidRDefault="00677588">
            <w:pPr>
              <w:jc w:val="center"/>
              <w:rPr>
                <w:rFonts w:ascii="宋体"/>
                <w:color w:val="000000"/>
                <w:sz w:val="24"/>
              </w:rPr>
            </w:pPr>
            <w:r>
              <w:rPr>
                <w:rFonts w:ascii="宋体" w:hAnsi="宋体" w:hint="eastAsia"/>
                <w:color w:val="000000"/>
                <w:sz w:val="24"/>
              </w:rPr>
              <w:t>利率（</w:t>
            </w:r>
            <w:r>
              <w:rPr>
                <w:rFonts w:ascii="宋体" w:hAnsi="宋体"/>
                <w:color w:val="000000"/>
                <w:sz w:val="24"/>
              </w:rPr>
              <w:t>%</w:t>
            </w:r>
            <w:r>
              <w:rPr>
                <w:rFonts w:ascii="宋体" w:hAnsi="宋体" w:hint="eastAsia"/>
                <w:color w:val="000000"/>
                <w:sz w:val="24"/>
              </w:rPr>
              <w:t>）</w:t>
            </w:r>
          </w:p>
        </w:tc>
        <w:tc>
          <w:tcPr>
            <w:tcW w:w="1650" w:type="dxa"/>
            <w:vAlign w:val="center"/>
          </w:tcPr>
          <w:p w:rsidR="009D2767" w:rsidRDefault="00677588">
            <w:pPr>
              <w:jc w:val="center"/>
              <w:rPr>
                <w:rFonts w:ascii="宋体"/>
                <w:color w:val="000000"/>
                <w:sz w:val="24"/>
              </w:rPr>
            </w:pPr>
            <w:r>
              <w:rPr>
                <w:rFonts w:ascii="宋体" w:hAnsi="宋体" w:hint="eastAsia"/>
                <w:color w:val="000000"/>
                <w:sz w:val="24"/>
              </w:rPr>
              <w:t>备注</w:t>
            </w:r>
          </w:p>
        </w:tc>
      </w:tr>
      <w:tr w:rsidR="009D2767">
        <w:trPr>
          <w:trHeight w:val="1170"/>
        </w:trPr>
        <w:tc>
          <w:tcPr>
            <w:tcW w:w="675" w:type="dxa"/>
            <w:vAlign w:val="center"/>
          </w:tcPr>
          <w:p w:rsidR="009D2767" w:rsidRDefault="00677588">
            <w:pPr>
              <w:jc w:val="center"/>
              <w:rPr>
                <w:rFonts w:ascii="宋体"/>
                <w:color w:val="000000"/>
                <w:sz w:val="24"/>
              </w:rPr>
            </w:pPr>
            <w:r>
              <w:rPr>
                <w:rFonts w:ascii="宋体" w:hAnsi="宋体"/>
                <w:color w:val="000000"/>
                <w:sz w:val="24"/>
              </w:rPr>
              <w:t>1</w:t>
            </w:r>
          </w:p>
        </w:tc>
        <w:tc>
          <w:tcPr>
            <w:tcW w:w="2778" w:type="dxa"/>
            <w:vAlign w:val="center"/>
          </w:tcPr>
          <w:p w:rsidR="009D2767" w:rsidRDefault="00677588">
            <w:pPr>
              <w:rPr>
                <w:rFonts w:ascii="宋体"/>
                <w:color w:val="000000"/>
                <w:sz w:val="24"/>
              </w:rPr>
            </w:pPr>
            <w:r>
              <w:rPr>
                <w:rFonts w:ascii="宋体" w:hAnsi="宋体" w:hint="eastAsia"/>
                <w:color w:val="000000"/>
                <w:sz w:val="24"/>
              </w:rPr>
              <w:t>定期存款利率（一年期）</w:t>
            </w:r>
          </w:p>
        </w:tc>
        <w:tc>
          <w:tcPr>
            <w:tcW w:w="3267" w:type="dxa"/>
            <w:vAlign w:val="center"/>
          </w:tcPr>
          <w:p w:rsidR="009D2767" w:rsidRDefault="009D2767">
            <w:pPr>
              <w:rPr>
                <w:rFonts w:ascii="宋体"/>
                <w:color w:val="000000"/>
                <w:sz w:val="24"/>
              </w:rPr>
            </w:pPr>
          </w:p>
        </w:tc>
        <w:tc>
          <w:tcPr>
            <w:tcW w:w="1650" w:type="dxa"/>
            <w:vAlign w:val="center"/>
          </w:tcPr>
          <w:p w:rsidR="009D2767" w:rsidRDefault="009D2767">
            <w:pPr>
              <w:ind w:firstLineChars="200" w:firstLine="480"/>
              <w:rPr>
                <w:rFonts w:ascii="宋体"/>
                <w:color w:val="000000"/>
                <w:sz w:val="24"/>
              </w:rPr>
            </w:pPr>
          </w:p>
        </w:tc>
      </w:tr>
    </w:tbl>
    <w:p w:rsidR="009D2767" w:rsidRDefault="009D2767">
      <w:pPr>
        <w:pStyle w:val="a0"/>
      </w:pPr>
    </w:p>
    <w:p w:rsidR="009D2767" w:rsidRDefault="009D2767">
      <w:pPr>
        <w:rPr>
          <w:rFonts w:ascii="仿宋_GB2312" w:eastAsia="仿宋_GB2312"/>
          <w:sz w:val="24"/>
        </w:rPr>
      </w:pPr>
    </w:p>
    <w:p w:rsidR="009D2767" w:rsidRDefault="009D2767">
      <w:pPr>
        <w:pStyle w:val="a0"/>
      </w:pPr>
    </w:p>
    <w:p w:rsidR="009D2767" w:rsidRDefault="009D2767">
      <w:pPr>
        <w:pStyle w:val="a0"/>
      </w:pPr>
    </w:p>
    <w:p w:rsidR="009D2767" w:rsidRDefault="009D2767">
      <w:pPr>
        <w:pStyle w:val="a0"/>
      </w:pPr>
    </w:p>
    <w:p w:rsidR="009D2767" w:rsidRDefault="009D2767">
      <w:pPr>
        <w:rPr>
          <w:rFonts w:ascii="仿宋_GB2312" w:eastAsia="仿宋_GB2312"/>
          <w:sz w:val="24"/>
        </w:rPr>
      </w:pPr>
    </w:p>
    <w:p w:rsidR="009D2767" w:rsidRDefault="009D2767">
      <w:pPr>
        <w:pStyle w:val="a0"/>
      </w:pPr>
    </w:p>
    <w:p w:rsidR="009D2767" w:rsidRDefault="009D2767">
      <w:pPr>
        <w:rPr>
          <w:color w:val="000000"/>
          <w:sz w:val="32"/>
        </w:rPr>
      </w:pPr>
    </w:p>
    <w:p w:rsidR="009D2767" w:rsidRDefault="00677588">
      <w:pPr>
        <w:spacing w:line="440" w:lineRule="exact"/>
        <w:rPr>
          <w:rFonts w:ascii="宋体" w:hAnsi="宋体"/>
          <w:spacing w:val="8"/>
          <w:sz w:val="24"/>
        </w:rPr>
      </w:pPr>
      <w:r>
        <w:rPr>
          <w:rFonts w:ascii="Calibri" w:hAnsi="Calibri" w:hint="eastAsia"/>
          <w:sz w:val="24"/>
          <w:szCs w:val="22"/>
          <w:highlight w:val="white"/>
        </w:rPr>
        <w:t xml:space="preserve">     </w:t>
      </w:r>
      <w:r>
        <w:rPr>
          <w:rFonts w:ascii="Calibri" w:hAnsi="Calibri" w:hint="eastAsia"/>
          <w:sz w:val="24"/>
          <w:szCs w:val="22"/>
          <w:highlight w:val="white"/>
        </w:rPr>
        <w:t>投标人</w:t>
      </w:r>
      <w:r>
        <w:rPr>
          <w:rFonts w:ascii="宋体" w:hAnsi="宋体" w:hint="eastAsia"/>
          <w:spacing w:val="8"/>
          <w:sz w:val="24"/>
          <w:highlight w:val="white"/>
        </w:rPr>
        <w:t>名称</w:t>
      </w:r>
      <w:r>
        <w:rPr>
          <w:rFonts w:ascii="宋体" w:hint="eastAsia"/>
          <w:sz w:val="24"/>
        </w:rPr>
        <w:t>（单位公章）</w:t>
      </w:r>
      <w:r>
        <w:rPr>
          <w:rFonts w:ascii="宋体" w:hAnsi="宋体" w:hint="eastAsia"/>
          <w:spacing w:val="8"/>
          <w:sz w:val="24"/>
          <w:highlight w:val="white"/>
        </w:rPr>
        <w:t>：</w:t>
      </w:r>
      <w:r>
        <w:rPr>
          <w:rFonts w:ascii="宋体" w:hAnsi="宋体" w:hint="eastAsia"/>
          <w:sz w:val="24"/>
          <w:highlight w:val="white"/>
          <w:u w:val="single"/>
        </w:rPr>
        <w:t xml:space="preserve">                         </w:t>
      </w:r>
      <w:r>
        <w:rPr>
          <w:rFonts w:ascii="宋体" w:hAnsi="宋体"/>
          <w:spacing w:val="8"/>
          <w:sz w:val="24"/>
          <w:highlight w:val="white"/>
          <w:u w:val="single"/>
        </w:rPr>
        <w:t xml:space="preserve">  </w:t>
      </w:r>
      <w:r>
        <w:rPr>
          <w:rFonts w:ascii="宋体" w:hAnsi="宋体" w:hint="eastAsia"/>
          <w:spacing w:val="8"/>
          <w:sz w:val="24"/>
          <w:highlight w:val="white"/>
          <w:u w:val="single"/>
        </w:rPr>
        <w:t xml:space="preserve"> </w:t>
      </w:r>
    </w:p>
    <w:p w:rsidR="009D2767" w:rsidRDefault="00677588">
      <w:pPr>
        <w:pStyle w:val="a4"/>
        <w:spacing w:line="480" w:lineRule="exact"/>
        <w:ind w:firstLine="512"/>
        <w:rPr>
          <w:rFonts w:ascii="宋体" w:hAnsi="宋体"/>
          <w:spacing w:val="8"/>
          <w:sz w:val="24"/>
          <w:u w:val="single"/>
        </w:rPr>
      </w:pPr>
      <w:r>
        <w:rPr>
          <w:rFonts w:ascii="宋体" w:hAnsi="宋体" w:hint="eastAsia"/>
          <w:spacing w:val="8"/>
          <w:sz w:val="24"/>
          <w:highlight w:val="white"/>
        </w:rPr>
        <w:t>法定代表人或授权代表</w:t>
      </w:r>
      <w:r>
        <w:rPr>
          <w:rFonts w:ascii="宋体" w:hint="eastAsia"/>
          <w:sz w:val="24"/>
        </w:rPr>
        <w:t>（签字或加盖个人名章）：</w:t>
      </w:r>
      <w:r>
        <w:rPr>
          <w:rFonts w:ascii="宋体" w:hAnsi="宋体" w:hint="eastAsia"/>
          <w:spacing w:val="8"/>
          <w:sz w:val="24"/>
          <w:u w:val="single"/>
        </w:rPr>
        <w:t xml:space="preserve">               </w:t>
      </w:r>
    </w:p>
    <w:p w:rsidR="009D2767" w:rsidRDefault="00677588">
      <w:pPr>
        <w:spacing w:line="480" w:lineRule="exact"/>
        <w:ind w:firstLineChars="200" w:firstLine="512"/>
        <w:rPr>
          <w:rFonts w:ascii="宋体" w:hAnsi="宋体"/>
          <w:spacing w:val="8"/>
          <w:sz w:val="24"/>
        </w:rPr>
      </w:pPr>
      <w:r>
        <w:rPr>
          <w:rFonts w:ascii="宋体" w:hAnsi="宋体" w:hint="eastAsia"/>
          <w:spacing w:val="8"/>
          <w:sz w:val="24"/>
          <w:highlight w:val="white"/>
        </w:rPr>
        <w:t>日      期：</w:t>
      </w:r>
      <w:r>
        <w:rPr>
          <w:rFonts w:ascii="宋体" w:hAnsi="宋体" w:hint="eastAsia"/>
          <w:spacing w:val="8"/>
          <w:sz w:val="24"/>
          <w:highlight w:val="white"/>
          <w:u w:val="single"/>
        </w:rPr>
        <w:t xml:space="preserve">     </w:t>
      </w:r>
      <w:r>
        <w:rPr>
          <w:rFonts w:ascii="宋体" w:hAnsi="宋体" w:hint="eastAsia"/>
          <w:sz w:val="24"/>
          <w:highlight w:val="white"/>
        </w:rPr>
        <w:t>年</w:t>
      </w:r>
      <w:r>
        <w:rPr>
          <w:rFonts w:ascii="宋体" w:hAnsi="宋体" w:hint="eastAsia"/>
          <w:sz w:val="24"/>
          <w:highlight w:val="white"/>
          <w:u w:val="single"/>
        </w:rPr>
        <w:t xml:space="preserve">   </w:t>
      </w:r>
      <w:r>
        <w:rPr>
          <w:rFonts w:ascii="宋体" w:hAnsi="宋体" w:hint="eastAsia"/>
          <w:sz w:val="24"/>
          <w:highlight w:val="white"/>
        </w:rPr>
        <w:t>月</w:t>
      </w:r>
      <w:r>
        <w:rPr>
          <w:rFonts w:ascii="宋体" w:hAnsi="宋体" w:hint="eastAsia"/>
          <w:sz w:val="24"/>
          <w:highlight w:val="white"/>
          <w:u w:val="single"/>
        </w:rPr>
        <w:t xml:space="preserve">    </w:t>
      </w:r>
      <w:r>
        <w:rPr>
          <w:rFonts w:ascii="宋体" w:hAnsi="宋体" w:hint="eastAsia"/>
          <w:sz w:val="24"/>
          <w:highlight w:val="white"/>
        </w:rPr>
        <w:t>日</w:t>
      </w:r>
    </w:p>
    <w:p w:rsidR="009D2767" w:rsidRDefault="009D2767">
      <w:pPr>
        <w:jc w:val="center"/>
        <w:rPr>
          <w:b/>
          <w:color w:val="000000"/>
          <w:sz w:val="32"/>
          <w:szCs w:val="32"/>
        </w:rPr>
      </w:pPr>
    </w:p>
    <w:p w:rsidR="009D2767" w:rsidRDefault="009D2767">
      <w:pPr>
        <w:pStyle w:val="3"/>
        <w:spacing w:before="0" w:after="0" w:line="480" w:lineRule="exact"/>
        <w:jc w:val="center"/>
        <w:rPr>
          <w:sz w:val="24"/>
          <w:highlight w:val="white"/>
        </w:rPr>
      </w:pPr>
    </w:p>
    <w:p w:rsidR="009D2767" w:rsidRDefault="009D2767"/>
    <w:p w:rsidR="009D2767" w:rsidRDefault="009D2767">
      <w:pPr>
        <w:pStyle w:val="a0"/>
      </w:pPr>
    </w:p>
    <w:p w:rsidR="009D2767" w:rsidRDefault="009D2767">
      <w:pPr>
        <w:pStyle w:val="a0"/>
      </w:pPr>
    </w:p>
    <w:p w:rsidR="009D2767" w:rsidRDefault="009D2767">
      <w:pPr>
        <w:pStyle w:val="a0"/>
      </w:pPr>
    </w:p>
    <w:p w:rsidR="009D2767" w:rsidRDefault="009D2767">
      <w:pPr>
        <w:pStyle w:val="3"/>
        <w:spacing w:before="0" w:after="0" w:line="480" w:lineRule="exact"/>
        <w:jc w:val="center"/>
        <w:rPr>
          <w:sz w:val="24"/>
          <w:highlight w:val="white"/>
        </w:rPr>
      </w:pPr>
    </w:p>
    <w:p w:rsidR="009D2767" w:rsidRDefault="009D2767">
      <w:pPr>
        <w:rPr>
          <w:sz w:val="24"/>
          <w:highlight w:val="white"/>
        </w:rPr>
      </w:pPr>
    </w:p>
    <w:p w:rsidR="009D2767" w:rsidRDefault="009D2767">
      <w:pPr>
        <w:pStyle w:val="a0"/>
        <w:rPr>
          <w:sz w:val="24"/>
          <w:highlight w:val="white"/>
        </w:rPr>
      </w:pPr>
    </w:p>
    <w:p w:rsidR="009D2767" w:rsidRDefault="009D2767">
      <w:pPr>
        <w:pStyle w:val="a0"/>
        <w:rPr>
          <w:sz w:val="24"/>
          <w:highlight w:val="white"/>
        </w:rPr>
      </w:pPr>
    </w:p>
    <w:p w:rsidR="009D2767" w:rsidRDefault="009D2767">
      <w:pPr>
        <w:pStyle w:val="a0"/>
        <w:rPr>
          <w:sz w:val="24"/>
          <w:highlight w:val="white"/>
        </w:rPr>
      </w:pPr>
    </w:p>
    <w:p w:rsidR="009D2767" w:rsidRDefault="009D2767">
      <w:pPr>
        <w:widowControl/>
        <w:spacing w:line="360" w:lineRule="atLeast"/>
        <w:jc w:val="center"/>
        <w:outlineLvl w:val="1"/>
      </w:pPr>
      <w:bookmarkStart w:id="10" w:name="_Toc503882015"/>
      <w:bookmarkEnd w:id="8"/>
      <w:bookmarkEnd w:id="9"/>
    </w:p>
    <w:bookmarkEnd w:id="10"/>
    <w:p w:rsidR="009D2767" w:rsidRDefault="00677588">
      <w:pPr>
        <w:pStyle w:val="3"/>
        <w:spacing w:before="0" w:after="0" w:line="480" w:lineRule="exact"/>
        <w:jc w:val="center"/>
        <w:rPr>
          <w:sz w:val="24"/>
          <w:highlight w:val="white"/>
        </w:rPr>
      </w:pPr>
      <w:r>
        <w:rPr>
          <w:rFonts w:hint="eastAsia"/>
          <w:sz w:val="24"/>
          <w:highlight w:val="white"/>
        </w:rPr>
        <w:lastRenderedPageBreak/>
        <w:t>七、服务方案</w:t>
      </w:r>
    </w:p>
    <w:p w:rsidR="009D2767" w:rsidRDefault="00677588">
      <w:pPr>
        <w:spacing w:line="480" w:lineRule="exact"/>
        <w:jc w:val="center"/>
      </w:pPr>
      <w:r>
        <w:rPr>
          <w:rFonts w:hint="eastAsia"/>
        </w:rPr>
        <w:t>（格式自拟）</w:t>
      </w:r>
    </w:p>
    <w:p w:rsidR="009D2767" w:rsidRDefault="009D2767">
      <w:pPr>
        <w:pStyle w:val="a0"/>
      </w:pPr>
    </w:p>
    <w:p w:rsidR="009D2767" w:rsidRDefault="009D2767">
      <w:pPr>
        <w:pStyle w:val="a0"/>
      </w:pPr>
    </w:p>
    <w:p w:rsidR="009D2767" w:rsidRDefault="009D2767">
      <w:pPr>
        <w:pStyle w:val="a0"/>
      </w:pPr>
    </w:p>
    <w:p w:rsidR="009D2767" w:rsidRDefault="009D2767">
      <w:pPr>
        <w:pStyle w:val="a0"/>
      </w:pPr>
    </w:p>
    <w:p w:rsidR="009D2767" w:rsidRDefault="009D2767">
      <w:pPr>
        <w:pStyle w:val="a0"/>
      </w:pPr>
    </w:p>
    <w:p w:rsidR="009D2767" w:rsidRDefault="009D2767">
      <w:pPr>
        <w:pStyle w:val="22"/>
      </w:pPr>
    </w:p>
    <w:p w:rsidR="009D2767" w:rsidRDefault="009D2767">
      <w:pPr>
        <w:spacing w:line="480" w:lineRule="exact"/>
        <w:rPr>
          <w:color w:val="000080"/>
          <w:sz w:val="20"/>
          <w:highlight w:val="cyan"/>
        </w:rPr>
      </w:pPr>
    </w:p>
    <w:p w:rsidR="009D2767" w:rsidRDefault="009D2767">
      <w:pPr>
        <w:widowControl/>
        <w:spacing w:line="360" w:lineRule="atLeast"/>
        <w:ind w:firstLineChars="196" w:firstLine="470"/>
        <w:jc w:val="left"/>
        <w:outlineLvl w:val="1"/>
        <w:rPr>
          <w:rFonts w:ascii="宋体"/>
          <w:sz w:val="24"/>
        </w:rPr>
      </w:pPr>
    </w:p>
    <w:p w:rsidR="009D2767" w:rsidRDefault="009D2767">
      <w:pPr>
        <w:widowControl/>
        <w:spacing w:line="360" w:lineRule="atLeast"/>
        <w:ind w:firstLineChars="196" w:firstLine="470"/>
        <w:jc w:val="left"/>
        <w:outlineLvl w:val="1"/>
        <w:rPr>
          <w:rFonts w:ascii="宋体"/>
          <w:sz w:val="24"/>
        </w:rPr>
      </w:pPr>
    </w:p>
    <w:p w:rsidR="009D2767" w:rsidRDefault="009D2767">
      <w:pPr>
        <w:widowControl/>
        <w:spacing w:line="360" w:lineRule="atLeast"/>
        <w:ind w:firstLineChars="196" w:firstLine="470"/>
        <w:jc w:val="left"/>
        <w:outlineLvl w:val="1"/>
        <w:rPr>
          <w:rFonts w:ascii="宋体"/>
          <w:sz w:val="24"/>
        </w:rPr>
      </w:pPr>
    </w:p>
    <w:p w:rsidR="009D2767" w:rsidRDefault="009D2767">
      <w:pPr>
        <w:widowControl/>
        <w:spacing w:line="360" w:lineRule="atLeast"/>
        <w:ind w:firstLineChars="196" w:firstLine="470"/>
        <w:jc w:val="left"/>
        <w:outlineLvl w:val="1"/>
        <w:rPr>
          <w:rFonts w:ascii="宋体"/>
          <w:sz w:val="24"/>
        </w:rPr>
      </w:pPr>
    </w:p>
    <w:p w:rsidR="009D2767" w:rsidRDefault="009D2767">
      <w:pPr>
        <w:pStyle w:val="a0"/>
        <w:rPr>
          <w:rFonts w:ascii="宋体"/>
          <w:sz w:val="24"/>
        </w:rPr>
      </w:pPr>
    </w:p>
    <w:p w:rsidR="009D2767" w:rsidRDefault="009D2767">
      <w:pPr>
        <w:pStyle w:val="a0"/>
        <w:rPr>
          <w:rFonts w:ascii="宋体"/>
          <w:sz w:val="24"/>
        </w:rPr>
      </w:pPr>
    </w:p>
    <w:p w:rsidR="009D2767" w:rsidRDefault="009D2767">
      <w:pPr>
        <w:pStyle w:val="a0"/>
        <w:rPr>
          <w:rFonts w:ascii="宋体"/>
          <w:sz w:val="24"/>
        </w:rPr>
      </w:pPr>
    </w:p>
    <w:p w:rsidR="009D2767" w:rsidRDefault="009D2767">
      <w:pPr>
        <w:pStyle w:val="a0"/>
        <w:rPr>
          <w:rFonts w:ascii="宋体"/>
          <w:sz w:val="24"/>
        </w:rPr>
      </w:pPr>
    </w:p>
    <w:p w:rsidR="009D2767" w:rsidRDefault="009D2767">
      <w:pPr>
        <w:pStyle w:val="a0"/>
        <w:rPr>
          <w:rFonts w:ascii="宋体"/>
          <w:sz w:val="24"/>
        </w:rPr>
      </w:pPr>
    </w:p>
    <w:p w:rsidR="009D2767" w:rsidRDefault="009D2767">
      <w:pPr>
        <w:pStyle w:val="a0"/>
        <w:rPr>
          <w:rFonts w:ascii="宋体"/>
          <w:sz w:val="24"/>
        </w:rPr>
      </w:pPr>
    </w:p>
    <w:p w:rsidR="009D2767" w:rsidRDefault="009D2767">
      <w:pPr>
        <w:pStyle w:val="a0"/>
        <w:rPr>
          <w:rFonts w:ascii="宋体"/>
          <w:sz w:val="24"/>
        </w:rPr>
      </w:pPr>
    </w:p>
    <w:p w:rsidR="009D2767" w:rsidRDefault="009D2767">
      <w:pPr>
        <w:pStyle w:val="a0"/>
        <w:rPr>
          <w:rFonts w:ascii="宋体"/>
          <w:sz w:val="24"/>
        </w:rPr>
      </w:pPr>
    </w:p>
    <w:p w:rsidR="009D2767" w:rsidRDefault="009D2767">
      <w:pPr>
        <w:pStyle w:val="a0"/>
        <w:rPr>
          <w:rFonts w:ascii="宋体"/>
          <w:sz w:val="24"/>
        </w:rPr>
      </w:pPr>
    </w:p>
    <w:p w:rsidR="009D2767" w:rsidRDefault="009D2767">
      <w:pPr>
        <w:pStyle w:val="a0"/>
        <w:rPr>
          <w:rFonts w:ascii="宋体"/>
          <w:sz w:val="24"/>
        </w:rPr>
      </w:pPr>
    </w:p>
    <w:p w:rsidR="009D2767" w:rsidRDefault="009D2767">
      <w:pPr>
        <w:pStyle w:val="a0"/>
        <w:rPr>
          <w:rFonts w:ascii="宋体"/>
          <w:sz w:val="24"/>
        </w:rPr>
      </w:pPr>
    </w:p>
    <w:p w:rsidR="009D2767" w:rsidRDefault="009D2767">
      <w:pPr>
        <w:pStyle w:val="a0"/>
        <w:rPr>
          <w:rFonts w:ascii="宋体"/>
          <w:sz w:val="24"/>
        </w:rPr>
      </w:pPr>
    </w:p>
    <w:p w:rsidR="009D2767" w:rsidRDefault="009D2767">
      <w:pPr>
        <w:pStyle w:val="a0"/>
        <w:rPr>
          <w:rFonts w:ascii="宋体"/>
          <w:sz w:val="24"/>
        </w:rPr>
      </w:pPr>
    </w:p>
    <w:p w:rsidR="009D2767" w:rsidRDefault="009D2767">
      <w:pPr>
        <w:pStyle w:val="22"/>
        <w:rPr>
          <w:rFonts w:asciiTheme="majorEastAsia" w:eastAsiaTheme="majorEastAsia" w:hAnsiTheme="majorEastAsia"/>
          <w:bCs/>
          <w:kern w:val="36"/>
          <w:sz w:val="28"/>
          <w:szCs w:val="28"/>
        </w:rPr>
      </w:pPr>
    </w:p>
    <w:p w:rsidR="009D2767" w:rsidRDefault="009D2767">
      <w:pPr>
        <w:pStyle w:val="22"/>
        <w:rPr>
          <w:rFonts w:asciiTheme="majorEastAsia" w:eastAsiaTheme="majorEastAsia" w:hAnsiTheme="majorEastAsia"/>
          <w:bCs/>
          <w:kern w:val="36"/>
          <w:sz w:val="28"/>
          <w:szCs w:val="28"/>
        </w:rPr>
      </w:pPr>
    </w:p>
    <w:p w:rsidR="009D2767" w:rsidRDefault="009D2767">
      <w:pPr>
        <w:pStyle w:val="22"/>
        <w:rPr>
          <w:rFonts w:asciiTheme="majorEastAsia" w:eastAsiaTheme="majorEastAsia" w:hAnsiTheme="majorEastAsia"/>
          <w:bCs/>
          <w:kern w:val="36"/>
          <w:sz w:val="28"/>
          <w:szCs w:val="28"/>
        </w:rPr>
      </w:pPr>
    </w:p>
    <w:p w:rsidR="009D2767" w:rsidRDefault="00677588">
      <w:pPr>
        <w:widowControl/>
        <w:shd w:val="clear" w:color="auto" w:fill="FFFFFF"/>
        <w:snapToGrid w:val="0"/>
        <w:spacing w:line="960" w:lineRule="exact"/>
        <w:jc w:val="center"/>
        <w:outlineLvl w:val="0"/>
        <w:rPr>
          <w:rFonts w:asciiTheme="majorEastAsia" w:eastAsiaTheme="majorEastAsia" w:hAnsiTheme="majorEastAsia"/>
          <w:b/>
          <w:bCs/>
          <w:kern w:val="36"/>
          <w:sz w:val="28"/>
          <w:szCs w:val="28"/>
        </w:rPr>
      </w:pPr>
      <w:r>
        <w:rPr>
          <w:rFonts w:asciiTheme="majorEastAsia" w:eastAsiaTheme="majorEastAsia" w:hAnsiTheme="majorEastAsia" w:hint="eastAsia"/>
          <w:b/>
          <w:bCs/>
          <w:kern w:val="36"/>
          <w:sz w:val="28"/>
          <w:szCs w:val="28"/>
        </w:rPr>
        <w:lastRenderedPageBreak/>
        <w:t>第四章 评选项目概况、技术服务及其他要求</w:t>
      </w:r>
    </w:p>
    <w:p w:rsidR="009D2767" w:rsidRDefault="009D2767"/>
    <w:p w:rsidR="009D2767" w:rsidRDefault="00677588">
      <w:pPr>
        <w:spacing w:line="395" w:lineRule="auto"/>
        <w:ind w:right="120" w:firstLineChars="200" w:firstLine="482"/>
        <w:rPr>
          <w:rFonts w:ascii="宋体" w:hAnsi="宋体" w:cs="宋体"/>
          <w:b/>
          <w:bCs/>
          <w:sz w:val="24"/>
        </w:rPr>
      </w:pPr>
      <w:bookmarkStart w:id="11" w:name="_Toc217446095"/>
      <w:r>
        <w:rPr>
          <w:rFonts w:ascii="宋体" w:hAnsi="宋体" w:cs="宋体" w:hint="eastAsia"/>
          <w:b/>
          <w:bCs/>
          <w:sz w:val="24"/>
        </w:rPr>
        <w:t>一、</w:t>
      </w:r>
      <w:bookmarkEnd w:id="11"/>
      <w:r>
        <w:rPr>
          <w:rFonts w:ascii="宋体" w:hAnsi="宋体" w:cs="宋体" w:hint="eastAsia"/>
          <w:b/>
          <w:bCs/>
          <w:sz w:val="24"/>
        </w:rPr>
        <w:t>项目概况</w:t>
      </w:r>
    </w:p>
    <w:p w:rsidR="009D2767" w:rsidRDefault="00677588">
      <w:pPr>
        <w:widowControl/>
        <w:shd w:val="clear" w:color="auto" w:fill="FFFFFF"/>
        <w:wordWrap w:val="0"/>
        <w:snapToGrid w:val="0"/>
        <w:spacing w:line="360" w:lineRule="auto"/>
        <w:ind w:firstLine="560"/>
        <w:jc w:val="left"/>
        <w:rPr>
          <w:rFonts w:ascii="宋体" w:hAnsi="宋体" w:cs="宋体"/>
          <w:b/>
          <w:bCs/>
          <w:sz w:val="24"/>
        </w:rPr>
      </w:pPr>
      <w:r>
        <w:rPr>
          <w:rFonts w:ascii="宋体" w:hAnsi="宋体" w:cs="仿宋_GB2312" w:hint="eastAsia"/>
          <w:sz w:val="24"/>
        </w:rPr>
        <w:t>根据《四川省财政部门和预算单位资金存放管理实施办法（暂行）》的相关精神，为确保</w:t>
      </w:r>
      <w:r>
        <w:rPr>
          <w:rFonts w:asciiTheme="minorEastAsia" w:eastAsiaTheme="minorEastAsia" w:hAnsiTheme="minorEastAsia" w:cstheme="minorEastAsia" w:hint="eastAsia"/>
          <w:sz w:val="24"/>
        </w:rPr>
        <w:t>达州市政府投资非经营性房屋建筑项目代建管理中心</w:t>
      </w:r>
      <w:r>
        <w:rPr>
          <w:rFonts w:ascii="宋体" w:hAnsi="宋体" w:cs="仿宋_GB2312" w:hint="eastAsia"/>
          <w:sz w:val="24"/>
        </w:rPr>
        <w:t>资金的安全，需开设基本银行专户，确保资金的管理使用安全高效，本次资金存放专户选择1家银行。</w:t>
      </w:r>
    </w:p>
    <w:p w:rsidR="009D2767" w:rsidRDefault="00677588">
      <w:pPr>
        <w:spacing w:line="395" w:lineRule="auto"/>
        <w:ind w:right="120" w:firstLineChars="200" w:firstLine="482"/>
        <w:rPr>
          <w:rFonts w:ascii="宋体" w:cs="宋体"/>
          <w:b/>
          <w:bCs/>
          <w:sz w:val="24"/>
        </w:rPr>
      </w:pPr>
      <w:bookmarkStart w:id="12" w:name="_Toc380411304"/>
      <w:r>
        <w:rPr>
          <w:rFonts w:ascii="宋体" w:hAnsi="宋体" w:cs="宋体" w:hint="eastAsia"/>
          <w:b/>
          <w:bCs/>
          <w:sz w:val="24"/>
        </w:rPr>
        <w:t>二、服务要求</w:t>
      </w:r>
    </w:p>
    <w:p w:rsidR="009D2767" w:rsidRDefault="00677588">
      <w:pPr>
        <w:widowControl/>
        <w:shd w:val="clear" w:color="auto" w:fill="FFFFFF"/>
        <w:wordWrap w:val="0"/>
        <w:snapToGrid w:val="0"/>
        <w:spacing w:line="360" w:lineRule="auto"/>
        <w:ind w:firstLine="560"/>
        <w:jc w:val="left"/>
        <w:rPr>
          <w:rFonts w:ascii="宋体" w:hAnsi="宋体" w:cs="仿宋_GB2312"/>
          <w:sz w:val="24"/>
        </w:rPr>
      </w:pPr>
      <w:r>
        <w:rPr>
          <w:rFonts w:ascii="宋体" w:hAnsi="宋体" w:cs="宋体"/>
          <w:sz w:val="24"/>
        </w:rPr>
        <w:t>1</w:t>
      </w:r>
      <w:r>
        <w:rPr>
          <w:rFonts w:ascii="宋体" w:hAnsi="宋体" w:cs="宋体" w:hint="eastAsia"/>
          <w:sz w:val="24"/>
        </w:rPr>
        <w:t>、资金存放</w:t>
      </w:r>
      <w:r>
        <w:rPr>
          <w:rFonts w:ascii="宋体" w:hAnsi="宋体" w:cs="仿宋_GB2312" w:hint="eastAsia"/>
          <w:bCs/>
          <w:sz w:val="24"/>
        </w:rPr>
        <w:t>银行资产质量良好，偿付能力强。资本充足率不得低于国家规定指标，其</w:t>
      </w:r>
      <w:r>
        <w:rPr>
          <w:rFonts w:ascii="宋体" w:hAnsi="宋体" w:cs="宋体" w:hint="eastAsia"/>
          <w:sz w:val="24"/>
        </w:rPr>
        <w:t>核心资本和附属资本的资本总额与风险加权资产总额的比率不得低于</w:t>
      </w:r>
      <w:r>
        <w:rPr>
          <w:rFonts w:ascii="宋体" w:hAnsi="宋体" w:cs="宋体"/>
          <w:sz w:val="24"/>
        </w:rPr>
        <w:t>8</w:t>
      </w:r>
      <w:r>
        <w:rPr>
          <w:rFonts w:ascii="宋体" w:hAnsi="宋体" w:cs="宋体" w:hint="eastAsia"/>
          <w:sz w:val="24"/>
        </w:rPr>
        <w:t>％，其中核心资本与风险加权资产总额的比率不低于</w:t>
      </w:r>
      <w:r>
        <w:rPr>
          <w:rFonts w:ascii="宋体" w:hAnsi="宋体" w:cs="宋体"/>
          <w:sz w:val="24"/>
        </w:rPr>
        <w:t>4</w:t>
      </w:r>
      <w:r>
        <w:rPr>
          <w:rFonts w:ascii="宋体" w:hAnsi="宋体" w:cs="宋体" w:hint="eastAsia"/>
          <w:sz w:val="24"/>
        </w:rPr>
        <w:t>％。核心资本包括实收资本、资本公积、盈余公积、未分配利润；附属资本包括贷款呆账准备、坏账准备、</w:t>
      </w:r>
      <w:r>
        <w:rPr>
          <w:rFonts w:ascii="宋体" w:hAnsi="宋体" w:cs="仿宋_GB2312" w:hint="eastAsia"/>
          <w:sz w:val="24"/>
        </w:rPr>
        <w:t>投资风险准备和五年期以上的长期债券。拨备覆盖率符合规定的比率。</w:t>
      </w:r>
    </w:p>
    <w:p w:rsidR="009D2767" w:rsidRDefault="00677588">
      <w:pPr>
        <w:widowControl/>
        <w:shd w:val="clear" w:color="auto" w:fill="FFFFFF"/>
        <w:wordWrap w:val="0"/>
        <w:snapToGrid w:val="0"/>
        <w:spacing w:line="360" w:lineRule="auto"/>
        <w:ind w:firstLine="560"/>
        <w:jc w:val="left"/>
        <w:rPr>
          <w:rFonts w:ascii="宋体" w:hAnsi="宋体" w:cs="仿宋_GB2312"/>
          <w:sz w:val="24"/>
        </w:rPr>
      </w:pPr>
      <w:r>
        <w:rPr>
          <w:rFonts w:ascii="宋体" w:hAnsi="宋体" w:cs="仿宋_GB2312" w:hint="eastAsia"/>
          <w:sz w:val="24"/>
        </w:rPr>
        <w:t>2、银行运营能力和内部控制水平较高。建立分工合理、权责明确、相互制衡、有效监督的内部控制管理制度。</w:t>
      </w:r>
    </w:p>
    <w:p w:rsidR="009D2767" w:rsidRDefault="00677588">
      <w:pPr>
        <w:widowControl/>
        <w:shd w:val="clear" w:color="auto" w:fill="FFFFFF"/>
        <w:wordWrap w:val="0"/>
        <w:snapToGrid w:val="0"/>
        <w:spacing w:line="360" w:lineRule="auto"/>
        <w:ind w:firstLine="560"/>
        <w:jc w:val="left"/>
        <w:rPr>
          <w:rFonts w:ascii="宋体" w:hAnsi="宋体" w:cs="仿宋_GB2312"/>
          <w:sz w:val="24"/>
        </w:rPr>
      </w:pPr>
      <w:r>
        <w:rPr>
          <w:rFonts w:ascii="宋体" w:hAnsi="宋体" w:cs="仿宋_GB2312" w:hint="eastAsia"/>
          <w:sz w:val="24"/>
        </w:rPr>
        <w:t>3、资金存放银行提供支付结算、对账、分账核算等银行业务服务全面，服务质量好，能满足评选人对资金存放要求。</w:t>
      </w:r>
    </w:p>
    <w:p w:rsidR="009D2767" w:rsidRDefault="00677588">
      <w:pPr>
        <w:widowControl/>
        <w:shd w:val="clear" w:color="auto" w:fill="FFFFFF"/>
        <w:wordWrap w:val="0"/>
        <w:snapToGrid w:val="0"/>
        <w:spacing w:line="360" w:lineRule="auto"/>
        <w:ind w:firstLine="560"/>
        <w:jc w:val="left"/>
        <w:rPr>
          <w:rFonts w:ascii="宋体" w:hAnsi="宋体" w:cs="仿宋_GB2312"/>
          <w:sz w:val="24"/>
        </w:rPr>
      </w:pPr>
      <w:r>
        <w:rPr>
          <w:rFonts w:ascii="宋体" w:hAnsi="宋体" w:cs="仿宋_GB2312" w:hint="eastAsia"/>
          <w:sz w:val="24"/>
        </w:rPr>
        <w:t>4、存款利率水平符合国家利率政策规定，并为评选人提供相关优惠措施。</w:t>
      </w:r>
    </w:p>
    <w:p w:rsidR="009D2767" w:rsidRDefault="00677588">
      <w:pPr>
        <w:widowControl/>
        <w:shd w:val="clear" w:color="auto" w:fill="FFFFFF"/>
        <w:wordWrap w:val="0"/>
        <w:snapToGrid w:val="0"/>
        <w:spacing w:line="360" w:lineRule="auto"/>
        <w:ind w:firstLine="560"/>
        <w:jc w:val="left"/>
        <w:rPr>
          <w:rFonts w:ascii="宋体" w:hAnsi="宋体" w:cs="仿宋_GB2312"/>
          <w:sz w:val="24"/>
        </w:rPr>
      </w:pPr>
      <w:r>
        <w:rPr>
          <w:rFonts w:ascii="宋体" w:hAnsi="宋体" w:cs="仿宋_GB2312" w:hint="eastAsia"/>
          <w:sz w:val="24"/>
        </w:rPr>
        <w:t xml:space="preserve"> 5、资金存放管理满足《四川省财政部门和预算单位资金存放管理理实施办法》的相关要求。</w:t>
      </w:r>
    </w:p>
    <w:p w:rsidR="009D2767" w:rsidRDefault="00677588">
      <w:pPr>
        <w:widowControl/>
        <w:shd w:val="clear" w:color="auto" w:fill="FFFFFF"/>
        <w:wordWrap w:val="0"/>
        <w:snapToGrid w:val="0"/>
        <w:spacing w:line="360" w:lineRule="auto"/>
        <w:ind w:firstLine="560"/>
        <w:jc w:val="left"/>
        <w:rPr>
          <w:rFonts w:ascii="宋体" w:hAnsi="宋体" w:cs="仿宋_GB2312"/>
          <w:b/>
          <w:bCs/>
          <w:sz w:val="24"/>
        </w:rPr>
      </w:pPr>
      <w:r>
        <w:rPr>
          <w:rFonts w:ascii="宋体" w:hAnsi="宋体" w:cs="仿宋_GB2312" w:hint="eastAsia"/>
          <w:b/>
          <w:bCs/>
          <w:sz w:val="24"/>
        </w:rPr>
        <w:t xml:space="preserve"> 三、其他要求</w:t>
      </w:r>
    </w:p>
    <w:p w:rsidR="009D2767" w:rsidRDefault="00677588">
      <w:pPr>
        <w:widowControl/>
        <w:shd w:val="clear" w:color="auto" w:fill="FFFFFF"/>
        <w:wordWrap w:val="0"/>
        <w:snapToGrid w:val="0"/>
        <w:spacing w:line="360" w:lineRule="auto"/>
        <w:ind w:firstLine="560"/>
        <w:jc w:val="left"/>
        <w:rPr>
          <w:rFonts w:ascii="宋体" w:hAnsi="宋体" w:cs="仿宋_GB2312"/>
          <w:sz w:val="24"/>
        </w:rPr>
      </w:pPr>
      <w:r>
        <w:rPr>
          <w:rFonts w:ascii="宋体" w:hAnsi="宋体" w:cs="仿宋_GB2312" w:hint="eastAsia"/>
          <w:sz w:val="24"/>
        </w:rPr>
        <w:t>1、合作期限。协议签订之日起后三年。</w:t>
      </w:r>
    </w:p>
    <w:p w:rsidR="009D2767" w:rsidRDefault="00677588">
      <w:pPr>
        <w:widowControl/>
        <w:shd w:val="clear" w:color="auto" w:fill="FFFFFF"/>
        <w:wordWrap w:val="0"/>
        <w:snapToGrid w:val="0"/>
        <w:spacing w:line="360" w:lineRule="auto"/>
        <w:ind w:firstLine="560"/>
        <w:jc w:val="left"/>
        <w:rPr>
          <w:rFonts w:ascii="宋体" w:hAnsi="宋体" w:cs="仿宋_GB2312"/>
          <w:sz w:val="24"/>
        </w:rPr>
      </w:pPr>
      <w:r>
        <w:rPr>
          <w:rFonts w:ascii="宋体" w:hAnsi="宋体" w:cs="仿宋_GB2312" w:hint="eastAsia"/>
          <w:sz w:val="24"/>
        </w:rPr>
        <w:t>2、履约要求：为评选人提供充足的资金保障，确保资金存放拔付安全、高效、优惠。</w:t>
      </w:r>
    </w:p>
    <w:p w:rsidR="009D2767" w:rsidRDefault="009D2767">
      <w:pPr>
        <w:spacing w:line="395" w:lineRule="auto"/>
        <w:ind w:right="120" w:firstLineChars="200" w:firstLine="482"/>
        <w:rPr>
          <w:rFonts w:ascii="宋体" w:hAnsi="宋体" w:cs="宋体"/>
          <w:b/>
          <w:bCs/>
          <w:sz w:val="24"/>
        </w:rPr>
      </w:pPr>
    </w:p>
    <w:p w:rsidR="009D2767" w:rsidRDefault="009D2767">
      <w:pPr>
        <w:spacing w:line="395" w:lineRule="auto"/>
        <w:ind w:right="120" w:firstLineChars="200" w:firstLine="482"/>
        <w:rPr>
          <w:rFonts w:ascii="宋体" w:hAnsi="宋体" w:cs="宋体"/>
          <w:b/>
          <w:bCs/>
          <w:sz w:val="24"/>
        </w:rPr>
      </w:pPr>
    </w:p>
    <w:p w:rsidR="009D2767" w:rsidRDefault="009D2767">
      <w:pPr>
        <w:spacing w:line="395" w:lineRule="auto"/>
        <w:ind w:right="120" w:firstLineChars="200" w:firstLine="482"/>
        <w:rPr>
          <w:rFonts w:ascii="宋体" w:hAnsi="宋体" w:cs="宋体"/>
          <w:b/>
          <w:bCs/>
          <w:sz w:val="24"/>
        </w:rPr>
      </w:pPr>
    </w:p>
    <w:p w:rsidR="009D2767" w:rsidRDefault="009D2767">
      <w:pPr>
        <w:pStyle w:val="a0"/>
      </w:pPr>
    </w:p>
    <w:p w:rsidR="009D2767" w:rsidRDefault="009D2767">
      <w:pPr>
        <w:spacing w:line="395" w:lineRule="auto"/>
        <w:ind w:right="120" w:firstLineChars="200" w:firstLine="482"/>
        <w:rPr>
          <w:rFonts w:ascii="宋体" w:hAnsi="宋体" w:cs="宋体"/>
          <w:b/>
          <w:bCs/>
          <w:sz w:val="24"/>
        </w:rPr>
      </w:pPr>
    </w:p>
    <w:p w:rsidR="009D2767" w:rsidRDefault="00677588">
      <w:pPr>
        <w:widowControl/>
        <w:spacing w:line="420" w:lineRule="exact"/>
        <w:jc w:val="center"/>
        <w:rPr>
          <w:rFonts w:asciiTheme="majorEastAsia" w:eastAsiaTheme="majorEastAsia" w:hAnsiTheme="majorEastAsia"/>
          <w:b/>
          <w:bCs/>
          <w:kern w:val="36"/>
          <w:sz w:val="28"/>
          <w:szCs w:val="28"/>
        </w:rPr>
      </w:pPr>
      <w:r>
        <w:rPr>
          <w:rFonts w:asciiTheme="majorEastAsia" w:eastAsiaTheme="majorEastAsia" w:hAnsiTheme="majorEastAsia" w:hint="eastAsia"/>
          <w:b/>
          <w:bCs/>
          <w:kern w:val="36"/>
          <w:sz w:val="28"/>
          <w:szCs w:val="28"/>
        </w:rPr>
        <w:t>第五章  评审方法和标准</w:t>
      </w:r>
      <w:bookmarkEnd w:id="12"/>
    </w:p>
    <w:p w:rsidR="009D2767" w:rsidRDefault="009D2767">
      <w:pPr>
        <w:widowControl/>
        <w:spacing w:line="420" w:lineRule="exact"/>
        <w:jc w:val="center"/>
        <w:rPr>
          <w:rFonts w:asciiTheme="majorEastAsia" w:eastAsiaTheme="majorEastAsia" w:hAnsiTheme="majorEastAsia"/>
          <w:b/>
          <w:bCs/>
          <w:kern w:val="36"/>
          <w:sz w:val="28"/>
          <w:szCs w:val="28"/>
        </w:rPr>
      </w:pPr>
    </w:p>
    <w:p w:rsidR="009D2767" w:rsidRDefault="00677588">
      <w:pPr>
        <w:spacing w:line="400" w:lineRule="exact"/>
        <w:ind w:firstLineChars="200" w:firstLine="482"/>
        <w:rPr>
          <w:rFonts w:ascii="宋体"/>
          <w:b/>
          <w:sz w:val="24"/>
        </w:rPr>
      </w:pPr>
      <w:r>
        <w:rPr>
          <w:rFonts w:ascii="宋体" w:hint="eastAsia"/>
          <w:b/>
          <w:sz w:val="24"/>
        </w:rPr>
        <w:t>一、评审小组的组成</w:t>
      </w:r>
    </w:p>
    <w:p w:rsidR="009D2767" w:rsidRDefault="00677588">
      <w:pPr>
        <w:spacing w:line="400" w:lineRule="exact"/>
        <w:ind w:firstLineChars="200" w:firstLine="480"/>
        <w:rPr>
          <w:rFonts w:ascii="宋体"/>
          <w:sz w:val="24"/>
        </w:rPr>
      </w:pPr>
      <w:r>
        <w:rPr>
          <w:rFonts w:ascii="宋体" w:hint="eastAsia"/>
          <w:bCs/>
          <w:sz w:val="24"/>
        </w:rPr>
        <w:t>1、评审小组由评选人内部3人组成。</w:t>
      </w:r>
    </w:p>
    <w:p w:rsidR="009D2767" w:rsidRDefault="00677588">
      <w:pPr>
        <w:spacing w:line="400" w:lineRule="exact"/>
        <w:ind w:firstLineChars="200" w:firstLine="480"/>
        <w:rPr>
          <w:rFonts w:ascii="宋体"/>
          <w:sz w:val="24"/>
        </w:rPr>
      </w:pPr>
      <w:r>
        <w:rPr>
          <w:rFonts w:ascii="宋体" w:hint="eastAsia"/>
          <w:sz w:val="24"/>
        </w:rPr>
        <w:t>2、评审小组应遵循公平、公正、科学及择优的原则，并以相同的评审程序和标准对待所有的投标人。</w:t>
      </w:r>
    </w:p>
    <w:p w:rsidR="009D2767" w:rsidRDefault="00677588">
      <w:pPr>
        <w:spacing w:line="400" w:lineRule="exact"/>
        <w:ind w:firstLineChars="200" w:firstLine="480"/>
        <w:rPr>
          <w:rFonts w:ascii="宋体"/>
          <w:sz w:val="24"/>
        </w:rPr>
      </w:pPr>
      <w:r>
        <w:rPr>
          <w:rFonts w:ascii="宋体" w:hint="eastAsia"/>
          <w:sz w:val="24"/>
        </w:rPr>
        <w:t>3、评审小组按照评选文件规定的评审方法和标准进行评审，并独立履行下列职责：</w:t>
      </w:r>
    </w:p>
    <w:p w:rsidR="009D2767" w:rsidRDefault="00677588">
      <w:pPr>
        <w:spacing w:line="400" w:lineRule="exact"/>
        <w:ind w:firstLineChars="200" w:firstLine="480"/>
        <w:rPr>
          <w:rFonts w:ascii="宋体"/>
          <w:sz w:val="24"/>
        </w:rPr>
      </w:pPr>
      <w:r>
        <w:rPr>
          <w:rFonts w:ascii="宋体" w:hint="eastAsia"/>
          <w:sz w:val="24"/>
        </w:rPr>
        <w:t>（一）熟悉和理解评选文件；</w:t>
      </w:r>
    </w:p>
    <w:p w:rsidR="009D2767" w:rsidRDefault="00677588">
      <w:pPr>
        <w:spacing w:line="400" w:lineRule="exact"/>
        <w:ind w:firstLineChars="200" w:firstLine="480"/>
        <w:rPr>
          <w:rFonts w:ascii="宋体"/>
          <w:sz w:val="24"/>
        </w:rPr>
      </w:pPr>
      <w:r>
        <w:rPr>
          <w:rFonts w:ascii="宋体" w:hint="eastAsia"/>
          <w:sz w:val="24"/>
        </w:rPr>
        <w:t>（二）审查投标文件是否满足评选文件要求，并作出评价；</w:t>
      </w:r>
    </w:p>
    <w:p w:rsidR="009D2767" w:rsidRDefault="00677588">
      <w:pPr>
        <w:spacing w:line="400" w:lineRule="exact"/>
        <w:ind w:firstLineChars="200" w:firstLine="480"/>
        <w:rPr>
          <w:rFonts w:ascii="宋体"/>
          <w:sz w:val="24"/>
        </w:rPr>
      </w:pPr>
      <w:r>
        <w:rPr>
          <w:rFonts w:ascii="宋体" w:hint="eastAsia"/>
          <w:sz w:val="24"/>
        </w:rPr>
        <w:t>（三）根据需要要求评选人对评选文件作出解释；根据需要要求供应商对投标文件有关事项作出澄清、说明或者更正；</w:t>
      </w:r>
    </w:p>
    <w:p w:rsidR="009D2767" w:rsidRDefault="00677588">
      <w:pPr>
        <w:spacing w:line="400" w:lineRule="exact"/>
        <w:ind w:firstLineChars="200" w:firstLine="480"/>
        <w:rPr>
          <w:rFonts w:ascii="宋体"/>
          <w:sz w:val="24"/>
        </w:rPr>
      </w:pPr>
      <w:r>
        <w:rPr>
          <w:rFonts w:ascii="宋体" w:hint="eastAsia"/>
          <w:sz w:val="24"/>
        </w:rPr>
        <w:t>（四）推荐中选候选供应商，或者受评选人委托确定中选供应商；</w:t>
      </w:r>
    </w:p>
    <w:p w:rsidR="009D2767" w:rsidRDefault="00677588">
      <w:pPr>
        <w:spacing w:line="400" w:lineRule="exact"/>
        <w:ind w:firstLineChars="200" w:firstLine="480"/>
        <w:rPr>
          <w:rFonts w:ascii="宋体"/>
          <w:sz w:val="24"/>
        </w:rPr>
      </w:pPr>
      <w:r>
        <w:rPr>
          <w:rFonts w:ascii="宋体" w:hint="eastAsia"/>
          <w:sz w:val="24"/>
        </w:rPr>
        <w:t>（五）起草评选评审报告并进行签署；</w:t>
      </w:r>
    </w:p>
    <w:p w:rsidR="009D2767" w:rsidRDefault="00677588">
      <w:pPr>
        <w:spacing w:line="400" w:lineRule="exact"/>
        <w:ind w:firstLineChars="200" w:firstLine="480"/>
        <w:rPr>
          <w:rFonts w:ascii="宋体"/>
          <w:sz w:val="24"/>
        </w:rPr>
      </w:pPr>
      <w:r>
        <w:rPr>
          <w:rFonts w:ascii="宋体" w:hint="eastAsia"/>
          <w:sz w:val="24"/>
        </w:rPr>
        <w:t>（六）向评选人、财政部门或者其他监督部门报告非法干预评审工作的行为；</w:t>
      </w:r>
    </w:p>
    <w:p w:rsidR="009D2767" w:rsidRDefault="00677588">
      <w:pPr>
        <w:spacing w:line="400" w:lineRule="exact"/>
        <w:ind w:firstLineChars="200" w:firstLine="480"/>
        <w:rPr>
          <w:rFonts w:ascii="宋体"/>
          <w:sz w:val="24"/>
        </w:rPr>
      </w:pPr>
      <w:r>
        <w:rPr>
          <w:rFonts w:ascii="宋体" w:hint="eastAsia"/>
          <w:sz w:val="24"/>
        </w:rPr>
        <w:t>（七）法律、法规和规章规定的其他职责。</w:t>
      </w:r>
    </w:p>
    <w:p w:rsidR="009D2767" w:rsidRDefault="009D2767">
      <w:pPr>
        <w:spacing w:line="400" w:lineRule="exact"/>
        <w:ind w:firstLineChars="200" w:firstLine="482"/>
        <w:rPr>
          <w:rFonts w:ascii="宋体"/>
          <w:b/>
          <w:bCs/>
          <w:sz w:val="24"/>
        </w:rPr>
      </w:pPr>
    </w:p>
    <w:p w:rsidR="009D2767" w:rsidRDefault="00677588">
      <w:pPr>
        <w:spacing w:line="400" w:lineRule="exact"/>
        <w:ind w:firstLineChars="200" w:firstLine="482"/>
        <w:rPr>
          <w:rFonts w:ascii="宋体"/>
          <w:b/>
          <w:bCs/>
          <w:sz w:val="24"/>
        </w:rPr>
      </w:pPr>
      <w:r>
        <w:rPr>
          <w:rFonts w:ascii="宋体" w:hint="eastAsia"/>
          <w:b/>
          <w:bCs/>
          <w:sz w:val="24"/>
        </w:rPr>
        <w:t>二、评审方法</w:t>
      </w:r>
    </w:p>
    <w:p w:rsidR="009D2767" w:rsidRDefault="00677588">
      <w:pPr>
        <w:spacing w:line="400" w:lineRule="exact"/>
        <w:ind w:firstLineChars="200" w:firstLine="480"/>
        <w:rPr>
          <w:rFonts w:ascii="宋体" w:hAnsi="宋体"/>
          <w:color w:val="000000"/>
          <w:kern w:val="0"/>
          <w:sz w:val="24"/>
        </w:rPr>
      </w:pPr>
      <w:r>
        <w:rPr>
          <w:rFonts w:ascii="宋体" w:hAnsi="宋体" w:hint="eastAsia"/>
          <w:color w:val="000000"/>
          <w:kern w:val="0"/>
          <w:sz w:val="24"/>
        </w:rPr>
        <w:t>本次评选活动采用综合评分法进行选择。</w:t>
      </w:r>
    </w:p>
    <w:p w:rsidR="009D2767" w:rsidRDefault="009D2767">
      <w:pPr>
        <w:spacing w:line="400" w:lineRule="exact"/>
        <w:ind w:left="482"/>
        <w:rPr>
          <w:rFonts w:ascii="宋体" w:hAnsi="宋体"/>
          <w:b/>
          <w:bCs/>
          <w:color w:val="000000"/>
          <w:kern w:val="0"/>
          <w:sz w:val="24"/>
        </w:rPr>
      </w:pPr>
    </w:p>
    <w:p w:rsidR="009D2767" w:rsidRDefault="00677588">
      <w:pPr>
        <w:pStyle w:val="af3"/>
        <w:numPr>
          <w:ilvl w:val="0"/>
          <w:numId w:val="3"/>
        </w:numPr>
        <w:spacing w:line="400" w:lineRule="exact"/>
        <w:ind w:firstLineChars="0"/>
        <w:rPr>
          <w:rFonts w:ascii="宋体" w:hAnsi="宋体"/>
          <w:b/>
          <w:bCs/>
          <w:color w:val="000000"/>
          <w:kern w:val="0"/>
          <w:sz w:val="24"/>
        </w:rPr>
      </w:pPr>
      <w:r>
        <w:rPr>
          <w:rFonts w:ascii="宋体" w:hAnsi="宋体" w:hint="eastAsia"/>
          <w:b/>
          <w:bCs/>
          <w:color w:val="000000"/>
          <w:kern w:val="0"/>
          <w:sz w:val="24"/>
        </w:rPr>
        <w:t>评审程序</w:t>
      </w:r>
    </w:p>
    <w:p w:rsidR="009D2767" w:rsidRDefault="00677588">
      <w:pPr>
        <w:spacing w:line="400" w:lineRule="exact"/>
        <w:ind w:firstLineChars="200" w:firstLine="480"/>
        <w:rPr>
          <w:rFonts w:ascii="宋体"/>
          <w:sz w:val="24"/>
        </w:rPr>
      </w:pPr>
      <w:r>
        <w:rPr>
          <w:rFonts w:ascii="宋体" w:hint="eastAsia"/>
          <w:sz w:val="24"/>
        </w:rPr>
        <w:t>1、资格性检查。</w:t>
      </w:r>
    </w:p>
    <w:p w:rsidR="009D2767" w:rsidRDefault="00677588">
      <w:pPr>
        <w:spacing w:line="480" w:lineRule="exact"/>
        <w:ind w:firstLineChars="200" w:firstLine="480"/>
        <w:rPr>
          <w:rFonts w:ascii="宋体" w:hAnsi="宋体" w:cs="宋体"/>
          <w:sz w:val="24"/>
        </w:rPr>
      </w:pPr>
      <w:r>
        <w:rPr>
          <w:rFonts w:ascii="宋体" w:hAnsi="宋体" w:cs="宋体" w:hint="eastAsia"/>
          <w:sz w:val="24"/>
          <w:highlight w:val="white"/>
        </w:rPr>
        <w:t>评审小组依据法律法规和本评选文件的规定，对投标文件是否按照规定要求提供资格性证明材料、是否属于禁止参加投标的供应商等进行审查，以确定参选供应商是否具备参选资格。</w:t>
      </w:r>
    </w:p>
    <w:p w:rsidR="009D2767" w:rsidRDefault="00677588">
      <w:pPr>
        <w:spacing w:line="400" w:lineRule="exact"/>
        <w:ind w:firstLineChars="200" w:firstLine="480"/>
        <w:rPr>
          <w:rFonts w:ascii="宋体"/>
          <w:sz w:val="24"/>
        </w:rPr>
      </w:pPr>
      <w:r>
        <w:rPr>
          <w:rFonts w:ascii="宋体" w:hint="eastAsia"/>
          <w:sz w:val="24"/>
        </w:rPr>
        <w:t>2、比较与评价。</w:t>
      </w:r>
    </w:p>
    <w:p w:rsidR="009D2767" w:rsidRDefault="00677588">
      <w:pPr>
        <w:spacing w:line="400" w:lineRule="exact"/>
        <w:ind w:firstLineChars="200" w:firstLine="480"/>
        <w:rPr>
          <w:rFonts w:ascii="宋体"/>
          <w:sz w:val="24"/>
        </w:rPr>
      </w:pPr>
      <w:r>
        <w:rPr>
          <w:rFonts w:ascii="宋体" w:hint="eastAsia"/>
          <w:sz w:val="24"/>
        </w:rPr>
        <w:t>按评选文件中规定的评审方法和标准，对未作无效参选处理的投标文件进行技术、服务、商务等方面评估，综合比较与评价。</w:t>
      </w:r>
    </w:p>
    <w:p w:rsidR="009D2767" w:rsidRDefault="009D2767">
      <w:pPr>
        <w:spacing w:line="400" w:lineRule="exact"/>
        <w:ind w:firstLineChars="200" w:firstLine="482"/>
        <w:rPr>
          <w:rFonts w:ascii="宋体" w:hAnsi="宋体"/>
          <w:b/>
          <w:bCs/>
          <w:color w:val="000000"/>
          <w:kern w:val="0"/>
          <w:sz w:val="24"/>
        </w:rPr>
      </w:pPr>
    </w:p>
    <w:p w:rsidR="009D2767" w:rsidRDefault="00677588">
      <w:pPr>
        <w:spacing w:line="400" w:lineRule="exact"/>
        <w:ind w:firstLineChars="200" w:firstLine="482"/>
        <w:rPr>
          <w:rFonts w:ascii="宋体" w:hAnsi="宋体"/>
          <w:b/>
          <w:bCs/>
          <w:color w:val="000000"/>
          <w:kern w:val="0"/>
          <w:sz w:val="24"/>
        </w:rPr>
      </w:pPr>
      <w:r>
        <w:rPr>
          <w:rFonts w:ascii="宋体" w:hAnsi="宋体" w:hint="eastAsia"/>
          <w:b/>
          <w:bCs/>
          <w:color w:val="000000"/>
          <w:kern w:val="0"/>
          <w:sz w:val="24"/>
        </w:rPr>
        <w:t xml:space="preserve">四、评审细则及标准 </w:t>
      </w:r>
    </w:p>
    <w:p w:rsidR="009D2767" w:rsidRDefault="00677588">
      <w:pPr>
        <w:spacing w:line="400" w:lineRule="exact"/>
        <w:ind w:firstLineChars="200" w:firstLine="480"/>
      </w:pPr>
      <w:r>
        <w:rPr>
          <w:rFonts w:hint="eastAsia"/>
          <w:sz w:val="24"/>
        </w:rPr>
        <w:t>本次综合评分的因素</w:t>
      </w:r>
      <w:r>
        <w:rPr>
          <w:rFonts w:ascii="宋体" w:hAnsi="宋体" w:cs="宋体" w:hint="eastAsia"/>
          <w:kern w:val="0"/>
          <w:sz w:val="24"/>
        </w:rPr>
        <w:t>详见</w:t>
      </w:r>
      <w:r>
        <w:rPr>
          <w:rFonts w:hint="eastAsia"/>
          <w:sz w:val="24"/>
        </w:rPr>
        <w:t>《</w:t>
      </w:r>
      <w:r>
        <w:rPr>
          <w:rFonts w:ascii="宋体" w:hAnsi="宋体" w:cs="宋体" w:hint="eastAsia"/>
          <w:kern w:val="0"/>
          <w:sz w:val="24"/>
        </w:rPr>
        <w:t>综合评分明细表》。</w:t>
      </w:r>
    </w:p>
    <w:p w:rsidR="009D2767" w:rsidRDefault="009D2767">
      <w:pPr>
        <w:pStyle w:val="a5"/>
        <w:tabs>
          <w:tab w:val="left" w:pos="600"/>
        </w:tabs>
        <w:spacing w:line="400" w:lineRule="exact"/>
        <w:ind w:leftChars="0" w:left="0"/>
        <w:rPr>
          <w:rFonts w:ascii="宋体" w:hAnsi="宋体"/>
          <w:bCs/>
          <w:sz w:val="24"/>
        </w:rPr>
        <w:sectPr w:rsidR="009D2767">
          <w:footerReference w:type="default" r:id="rId7"/>
          <w:pgSz w:w="11906" w:h="16838"/>
          <w:pgMar w:top="1440" w:right="1800" w:bottom="1440" w:left="1800" w:header="851" w:footer="992" w:gutter="0"/>
          <w:pgNumType w:fmt="numberInDash" w:start="1"/>
          <w:cols w:space="425"/>
          <w:docGrid w:type="lines" w:linePitch="312"/>
        </w:sectPr>
      </w:pPr>
    </w:p>
    <w:tbl>
      <w:tblPr>
        <w:tblW w:w="13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1117"/>
        <w:gridCol w:w="2750"/>
        <w:gridCol w:w="1383"/>
        <w:gridCol w:w="5856"/>
        <w:gridCol w:w="1749"/>
      </w:tblGrid>
      <w:tr w:rsidR="009D2767">
        <w:trPr>
          <w:trHeight w:val="145"/>
          <w:jc w:val="center"/>
        </w:trPr>
        <w:tc>
          <w:tcPr>
            <w:tcW w:w="806" w:type="dxa"/>
            <w:vAlign w:val="center"/>
          </w:tcPr>
          <w:p w:rsidR="009D2767" w:rsidRDefault="00677588">
            <w:pPr>
              <w:snapToGrid w:val="0"/>
              <w:spacing w:line="360" w:lineRule="exact"/>
              <w:jc w:val="center"/>
              <w:rPr>
                <w:rFonts w:ascii="宋体"/>
                <w:b/>
                <w:i/>
                <w:iCs/>
                <w:sz w:val="24"/>
              </w:rPr>
            </w:pPr>
            <w:r>
              <w:rPr>
                <w:rFonts w:ascii="宋体" w:hAnsi="宋体" w:hint="eastAsia"/>
                <w:b/>
                <w:sz w:val="24"/>
              </w:rPr>
              <w:lastRenderedPageBreak/>
              <w:t>序号</w:t>
            </w:r>
          </w:p>
        </w:tc>
        <w:tc>
          <w:tcPr>
            <w:tcW w:w="3867" w:type="dxa"/>
            <w:gridSpan w:val="2"/>
            <w:vAlign w:val="center"/>
          </w:tcPr>
          <w:p w:rsidR="009D2767" w:rsidRDefault="00677588">
            <w:pPr>
              <w:snapToGrid w:val="0"/>
              <w:spacing w:line="360" w:lineRule="exact"/>
              <w:jc w:val="center"/>
              <w:rPr>
                <w:rFonts w:ascii="宋体"/>
                <w:b/>
                <w:i/>
                <w:iCs/>
                <w:spacing w:val="-8"/>
                <w:sz w:val="24"/>
              </w:rPr>
            </w:pPr>
            <w:r>
              <w:rPr>
                <w:rFonts w:ascii="宋体" w:hAnsi="宋体" w:hint="eastAsia"/>
                <w:b/>
                <w:sz w:val="24"/>
              </w:rPr>
              <w:t>评审项目</w:t>
            </w:r>
          </w:p>
        </w:tc>
        <w:tc>
          <w:tcPr>
            <w:tcW w:w="1383" w:type="dxa"/>
            <w:vAlign w:val="center"/>
          </w:tcPr>
          <w:p w:rsidR="009D2767" w:rsidRDefault="00677588">
            <w:pPr>
              <w:snapToGrid w:val="0"/>
              <w:spacing w:line="360" w:lineRule="exact"/>
              <w:jc w:val="center"/>
              <w:rPr>
                <w:rFonts w:ascii="宋体"/>
                <w:b/>
                <w:i/>
                <w:iCs/>
                <w:sz w:val="24"/>
              </w:rPr>
            </w:pPr>
            <w:r>
              <w:rPr>
                <w:rFonts w:ascii="宋体" w:hAnsi="宋体" w:hint="eastAsia"/>
                <w:b/>
                <w:spacing w:val="-8"/>
                <w:sz w:val="24"/>
              </w:rPr>
              <w:t>分值</w:t>
            </w:r>
          </w:p>
        </w:tc>
        <w:tc>
          <w:tcPr>
            <w:tcW w:w="5856" w:type="dxa"/>
            <w:vAlign w:val="center"/>
          </w:tcPr>
          <w:p w:rsidR="009D2767" w:rsidRDefault="00677588">
            <w:pPr>
              <w:snapToGrid w:val="0"/>
              <w:spacing w:line="360" w:lineRule="exact"/>
              <w:jc w:val="center"/>
              <w:rPr>
                <w:rFonts w:ascii="宋体"/>
                <w:b/>
                <w:i/>
                <w:iCs/>
                <w:sz w:val="24"/>
              </w:rPr>
            </w:pPr>
            <w:r>
              <w:rPr>
                <w:rFonts w:ascii="宋体" w:hAnsi="宋体" w:hint="eastAsia"/>
                <w:b/>
                <w:sz w:val="24"/>
              </w:rPr>
              <w:t>评</w:t>
            </w:r>
            <w:r>
              <w:rPr>
                <w:rFonts w:ascii="宋体" w:hAnsi="宋体"/>
                <w:b/>
                <w:sz w:val="24"/>
              </w:rPr>
              <w:t xml:space="preserve"> </w:t>
            </w:r>
            <w:r>
              <w:rPr>
                <w:rFonts w:ascii="宋体" w:hAnsi="宋体" w:hint="eastAsia"/>
                <w:b/>
                <w:sz w:val="24"/>
              </w:rPr>
              <w:t>分</w:t>
            </w:r>
            <w:r>
              <w:rPr>
                <w:rFonts w:ascii="宋体" w:hAnsi="宋体"/>
                <w:b/>
                <w:sz w:val="24"/>
              </w:rPr>
              <w:t xml:space="preserve"> </w:t>
            </w:r>
            <w:r>
              <w:rPr>
                <w:rFonts w:ascii="宋体" w:hAnsi="宋体" w:hint="eastAsia"/>
                <w:b/>
                <w:sz w:val="24"/>
              </w:rPr>
              <w:t>标</w:t>
            </w:r>
            <w:r>
              <w:rPr>
                <w:rFonts w:ascii="宋体" w:hAnsi="宋体"/>
                <w:b/>
                <w:sz w:val="24"/>
              </w:rPr>
              <w:t xml:space="preserve"> </w:t>
            </w:r>
            <w:r>
              <w:rPr>
                <w:rFonts w:ascii="宋体" w:hAnsi="宋体" w:hint="eastAsia"/>
                <w:b/>
                <w:sz w:val="24"/>
              </w:rPr>
              <w:t>准</w:t>
            </w:r>
          </w:p>
        </w:tc>
        <w:tc>
          <w:tcPr>
            <w:tcW w:w="1749" w:type="dxa"/>
          </w:tcPr>
          <w:p w:rsidR="009D2767" w:rsidRDefault="00677588">
            <w:pPr>
              <w:snapToGrid w:val="0"/>
              <w:spacing w:line="360" w:lineRule="exact"/>
              <w:jc w:val="center"/>
              <w:rPr>
                <w:rFonts w:ascii="宋体"/>
                <w:b/>
                <w:i/>
                <w:iCs/>
                <w:sz w:val="24"/>
              </w:rPr>
            </w:pPr>
            <w:r>
              <w:rPr>
                <w:rFonts w:ascii="宋体" w:hAnsi="宋体" w:hint="eastAsia"/>
                <w:b/>
                <w:sz w:val="24"/>
              </w:rPr>
              <w:t>说明</w:t>
            </w:r>
          </w:p>
        </w:tc>
      </w:tr>
      <w:tr w:rsidR="009D2767">
        <w:trPr>
          <w:trHeight w:val="599"/>
          <w:jc w:val="center"/>
        </w:trPr>
        <w:tc>
          <w:tcPr>
            <w:tcW w:w="806" w:type="dxa"/>
            <w:vAlign w:val="center"/>
          </w:tcPr>
          <w:p w:rsidR="009D2767" w:rsidRDefault="00677588">
            <w:pPr>
              <w:snapToGrid w:val="0"/>
              <w:spacing w:line="360" w:lineRule="exact"/>
              <w:jc w:val="center"/>
              <w:rPr>
                <w:rFonts w:ascii="宋体"/>
                <w:bCs/>
                <w:sz w:val="24"/>
              </w:rPr>
            </w:pPr>
            <w:r>
              <w:rPr>
                <w:rFonts w:ascii="宋体" w:hAnsi="宋体"/>
                <w:bCs/>
                <w:sz w:val="24"/>
              </w:rPr>
              <w:t>1</w:t>
            </w:r>
          </w:p>
        </w:tc>
        <w:tc>
          <w:tcPr>
            <w:tcW w:w="1117" w:type="dxa"/>
            <w:vAlign w:val="center"/>
          </w:tcPr>
          <w:p w:rsidR="009D2767" w:rsidRDefault="00677588">
            <w:r>
              <w:rPr>
                <w:rFonts w:hint="eastAsia"/>
              </w:rPr>
              <w:t>利率水平</w:t>
            </w:r>
          </w:p>
          <w:p w:rsidR="009D2767" w:rsidRDefault="00677588">
            <w:r>
              <w:rPr>
                <w:rFonts w:hint="eastAsia"/>
              </w:rPr>
              <w:t>（</w:t>
            </w:r>
            <w:r>
              <w:rPr>
                <w:rFonts w:hint="eastAsia"/>
              </w:rPr>
              <w:t>10</w:t>
            </w:r>
            <w:r>
              <w:rPr>
                <w:rFonts w:hint="eastAsia"/>
              </w:rPr>
              <w:t>分）</w:t>
            </w:r>
          </w:p>
        </w:tc>
        <w:tc>
          <w:tcPr>
            <w:tcW w:w="2750" w:type="dxa"/>
            <w:vAlign w:val="center"/>
          </w:tcPr>
          <w:p w:rsidR="009D2767" w:rsidRDefault="00677588">
            <w:r>
              <w:rPr>
                <w:rFonts w:hint="eastAsia"/>
              </w:rPr>
              <w:t>定期存款利率（一年期）</w:t>
            </w:r>
          </w:p>
        </w:tc>
        <w:tc>
          <w:tcPr>
            <w:tcW w:w="1383" w:type="dxa"/>
            <w:vAlign w:val="center"/>
          </w:tcPr>
          <w:p w:rsidR="009D2767" w:rsidRDefault="00677588">
            <w:pPr>
              <w:jc w:val="center"/>
            </w:pPr>
            <w:r>
              <w:rPr>
                <w:rFonts w:hint="eastAsia"/>
              </w:rPr>
              <w:t>10</w:t>
            </w:r>
            <w:r>
              <w:rPr>
                <w:rFonts w:hint="eastAsia"/>
              </w:rPr>
              <w:t>分</w:t>
            </w:r>
          </w:p>
        </w:tc>
        <w:tc>
          <w:tcPr>
            <w:tcW w:w="5856" w:type="dxa"/>
            <w:vAlign w:val="center"/>
          </w:tcPr>
          <w:p w:rsidR="009D2767" w:rsidRDefault="00677588">
            <w:r>
              <w:rPr>
                <w:rFonts w:hint="eastAsia"/>
              </w:rPr>
              <w:t>以投标人最高存款利率为基准值，其他供应商的该项得分按如下方式计算：得分</w:t>
            </w:r>
            <w:r>
              <w:rPr>
                <w:rFonts w:hint="eastAsia"/>
              </w:rPr>
              <w:t>=</w:t>
            </w:r>
            <w:r>
              <w:rPr>
                <w:rFonts w:hint="eastAsia"/>
              </w:rPr>
              <w:t>存款利率</w:t>
            </w:r>
            <w:r>
              <w:rPr>
                <w:rFonts w:hint="eastAsia"/>
              </w:rPr>
              <w:t>/</w:t>
            </w:r>
            <w:r>
              <w:rPr>
                <w:rFonts w:hint="eastAsia"/>
              </w:rPr>
              <w:t>基准值×</w:t>
            </w:r>
            <w:r>
              <w:rPr>
                <w:rFonts w:hint="eastAsia"/>
              </w:rPr>
              <w:t>10</w:t>
            </w:r>
            <w:r>
              <w:rPr>
                <w:rFonts w:hint="eastAsia"/>
              </w:rPr>
              <w:t>。</w:t>
            </w:r>
          </w:p>
        </w:tc>
        <w:tc>
          <w:tcPr>
            <w:tcW w:w="1749" w:type="dxa"/>
          </w:tcPr>
          <w:p w:rsidR="009D2767" w:rsidRDefault="00677588">
            <w:r>
              <w:rPr>
                <w:rFonts w:hint="eastAsia"/>
              </w:rPr>
              <w:t>规定存款利率范围内自主报价。</w:t>
            </w:r>
          </w:p>
        </w:tc>
      </w:tr>
      <w:tr w:rsidR="009D2767">
        <w:trPr>
          <w:trHeight w:val="551"/>
          <w:jc w:val="center"/>
        </w:trPr>
        <w:tc>
          <w:tcPr>
            <w:tcW w:w="806" w:type="dxa"/>
            <w:vMerge w:val="restart"/>
            <w:vAlign w:val="center"/>
          </w:tcPr>
          <w:p w:rsidR="009D2767" w:rsidRDefault="00677588">
            <w:pPr>
              <w:pStyle w:val="a0"/>
              <w:jc w:val="center"/>
            </w:pPr>
            <w:r>
              <w:t>2</w:t>
            </w:r>
          </w:p>
        </w:tc>
        <w:tc>
          <w:tcPr>
            <w:tcW w:w="1117" w:type="dxa"/>
            <w:vMerge w:val="restart"/>
            <w:vAlign w:val="center"/>
          </w:tcPr>
          <w:p w:rsidR="009D2767" w:rsidRDefault="00677588">
            <w:r>
              <w:rPr>
                <w:rFonts w:hint="eastAsia"/>
              </w:rPr>
              <w:t>经营状况</w:t>
            </w:r>
          </w:p>
          <w:p w:rsidR="009D2767" w:rsidRDefault="00677588">
            <w:r>
              <w:rPr>
                <w:rFonts w:hint="eastAsia"/>
              </w:rPr>
              <w:t>（</w:t>
            </w:r>
            <w:r>
              <w:rPr>
                <w:rFonts w:hint="eastAsia"/>
              </w:rPr>
              <w:t>30</w:t>
            </w:r>
            <w:r>
              <w:rPr>
                <w:rFonts w:hint="eastAsia"/>
              </w:rPr>
              <w:t>分）</w:t>
            </w:r>
          </w:p>
        </w:tc>
        <w:tc>
          <w:tcPr>
            <w:tcW w:w="2750" w:type="dxa"/>
            <w:vAlign w:val="center"/>
          </w:tcPr>
          <w:p w:rsidR="009D2767" w:rsidRDefault="00677588">
            <w:pPr>
              <w:jc w:val="center"/>
            </w:pPr>
            <w:r>
              <w:rPr>
                <w:rFonts w:hint="eastAsia"/>
              </w:rPr>
              <w:t>参与银行总行净资产总额</w:t>
            </w:r>
          </w:p>
        </w:tc>
        <w:tc>
          <w:tcPr>
            <w:tcW w:w="1383" w:type="dxa"/>
            <w:vAlign w:val="center"/>
          </w:tcPr>
          <w:p w:rsidR="009D2767" w:rsidRDefault="00677588">
            <w:pPr>
              <w:jc w:val="center"/>
            </w:pPr>
            <w:r>
              <w:rPr>
                <w:rFonts w:hint="eastAsia"/>
              </w:rPr>
              <w:t>5</w:t>
            </w:r>
            <w:r>
              <w:rPr>
                <w:rFonts w:hint="eastAsia"/>
              </w:rPr>
              <w:t>分</w:t>
            </w:r>
          </w:p>
        </w:tc>
        <w:tc>
          <w:tcPr>
            <w:tcW w:w="5856" w:type="dxa"/>
            <w:vAlign w:val="center"/>
          </w:tcPr>
          <w:p w:rsidR="009D2767" w:rsidRDefault="00677588">
            <w:r>
              <w:rPr>
                <w:rFonts w:hint="eastAsia"/>
              </w:rPr>
              <w:t>以投标人总行净资产总额最高的为基准值，其他投标人的该项得分按如下方式计算：得分</w:t>
            </w:r>
            <w:r>
              <w:rPr>
                <w:rFonts w:hint="eastAsia"/>
              </w:rPr>
              <w:t>=</w:t>
            </w:r>
            <w:r>
              <w:rPr>
                <w:rFonts w:hint="eastAsia"/>
              </w:rPr>
              <w:t>总行净资产总额</w:t>
            </w:r>
            <w:r>
              <w:rPr>
                <w:rFonts w:hint="eastAsia"/>
              </w:rPr>
              <w:t>/</w:t>
            </w:r>
            <w:r>
              <w:rPr>
                <w:rFonts w:hint="eastAsia"/>
              </w:rPr>
              <w:t>基准值×</w:t>
            </w:r>
            <w:r>
              <w:rPr>
                <w:rFonts w:hint="eastAsia"/>
              </w:rPr>
              <w:t>5</w:t>
            </w:r>
            <w:r>
              <w:rPr>
                <w:rFonts w:hint="eastAsia"/>
              </w:rPr>
              <w:t>。</w:t>
            </w:r>
          </w:p>
        </w:tc>
        <w:tc>
          <w:tcPr>
            <w:tcW w:w="1749" w:type="dxa"/>
            <w:vMerge w:val="restart"/>
            <w:vAlign w:val="center"/>
          </w:tcPr>
          <w:p w:rsidR="009D2767" w:rsidRDefault="00677588">
            <w:pPr>
              <w:jc w:val="left"/>
            </w:pPr>
            <w:r>
              <w:rPr>
                <w:rFonts w:hint="eastAsia"/>
              </w:rPr>
              <w:t>佐证资料：提供相关统计数据。并自行汇总相关指标数据方便评分，并对相关数据真实性负责。</w:t>
            </w:r>
          </w:p>
        </w:tc>
      </w:tr>
      <w:tr w:rsidR="009D2767">
        <w:trPr>
          <w:trHeight w:val="360"/>
          <w:jc w:val="center"/>
        </w:trPr>
        <w:tc>
          <w:tcPr>
            <w:tcW w:w="806" w:type="dxa"/>
            <w:vMerge/>
            <w:vAlign w:val="center"/>
          </w:tcPr>
          <w:p w:rsidR="009D2767" w:rsidRDefault="009D2767">
            <w:pPr>
              <w:pStyle w:val="a0"/>
              <w:jc w:val="center"/>
            </w:pPr>
          </w:p>
        </w:tc>
        <w:tc>
          <w:tcPr>
            <w:tcW w:w="1117" w:type="dxa"/>
            <w:vMerge/>
            <w:vAlign w:val="center"/>
          </w:tcPr>
          <w:p w:rsidR="009D2767" w:rsidRDefault="009D2767"/>
        </w:tc>
        <w:tc>
          <w:tcPr>
            <w:tcW w:w="2750" w:type="dxa"/>
            <w:vAlign w:val="center"/>
          </w:tcPr>
          <w:p w:rsidR="009D2767" w:rsidRDefault="00677588">
            <w:pPr>
              <w:jc w:val="center"/>
            </w:pPr>
            <w:r>
              <w:rPr>
                <w:rFonts w:hint="eastAsia"/>
              </w:rPr>
              <w:t>资本充足率</w:t>
            </w:r>
          </w:p>
        </w:tc>
        <w:tc>
          <w:tcPr>
            <w:tcW w:w="1383" w:type="dxa"/>
            <w:vAlign w:val="center"/>
          </w:tcPr>
          <w:p w:rsidR="009D2767" w:rsidRDefault="00677588">
            <w:pPr>
              <w:jc w:val="center"/>
            </w:pPr>
            <w:r>
              <w:rPr>
                <w:rFonts w:hint="eastAsia"/>
              </w:rPr>
              <w:t>5</w:t>
            </w:r>
            <w:r>
              <w:rPr>
                <w:rFonts w:hint="eastAsia"/>
              </w:rPr>
              <w:t>分</w:t>
            </w:r>
          </w:p>
        </w:tc>
        <w:tc>
          <w:tcPr>
            <w:tcW w:w="5856" w:type="dxa"/>
            <w:vMerge w:val="restart"/>
            <w:vAlign w:val="center"/>
          </w:tcPr>
          <w:p w:rsidR="009D2767" w:rsidRDefault="00677588">
            <w:r>
              <w:rPr>
                <w:rFonts w:hint="eastAsia"/>
              </w:rPr>
              <w:t>指标得分</w:t>
            </w:r>
            <w:r>
              <w:rPr>
                <w:rFonts w:hint="eastAsia"/>
              </w:rPr>
              <w:t>=</w:t>
            </w:r>
            <w:r>
              <w:rPr>
                <w:rFonts w:hint="eastAsia"/>
              </w:rPr>
              <w:t>指标权重×</w:t>
            </w:r>
            <w:r>
              <w:rPr>
                <w:rFonts w:hint="eastAsia"/>
              </w:rPr>
              <w:t>5</w:t>
            </w:r>
            <w:r>
              <w:rPr>
                <w:rFonts w:hint="eastAsia"/>
              </w:rPr>
              <w:t>。其中，指标权重</w:t>
            </w:r>
            <w:r>
              <w:rPr>
                <w:rFonts w:hint="eastAsia"/>
              </w:rPr>
              <w:t>=</w:t>
            </w:r>
            <w:r>
              <w:rPr>
                <w:rFonts w:hint="eastAsia"/>
              </w:rPr>
              <w:t>﹛指标—</w:t>
            </w:r>
            <w:r>
              <w:rPr>
                <w:rFonts w:hint="eastAsia"/>
              </w:rPr>
              <w:t>MIN</w:t>
            </w:r>
            <w:r>
              <w:rPr>
                <w:rFonts w:hint="eastAsia"/>
              </w:rPr>
              <w:t>（所有参与银行该项指标）﹜÷﹛</w:t>
            </w:r>
            <w:r>
              <w:rPr>
                <w:rFonts w:hint="eastAsia"/>
              </w:rPr>
              <w:t>MAX</w:t>
            </w:r>
            <w:r>
              <w:rPr>
                <w:rFonts w:hint="eastAsia"/>
              </w:rPr>
              <w:t>（所有参与银行该项指标）—</w:t>
            </w:r>
            <w:r>
              <w:rPr>
                <w:rFonts w:hint="eastAsia"/>
              </w:rPr>
              <w:t>MIN</w:t>
            </w:r>
            <w:r>
              <w:rPr>
                <w:rFonts w:hint="eastAsia"/>
              </w:rPr>
              <w:t>（所有参与银行该项指标）﹜</w:t>
            </w:r>
          </w:p>
        </w:tc>
        <w:tc>
          <w:tcPr>
            <w:tcW w:w="1749" w:type="dxa"/>
            <w:vMerge/>
          </w:tcPr>
          <w:p w:rsidR="009D2767" w:rsidRDefault="009D2767"/>
        </w:tc>
      </w:tr>
      <w:tr w:rsidR="009D2767">
        <w:trPr>
          <w:trHeight w:val="318"/>
          <w:jc w:val="center"/>
        </w:trPr>
        <w:tc>
          <w:tcPr>
            <w:tcW w:w="806" w:type="dxa"/>
            <w:vMerge/>
            <w:vAlign w:val="center"/>
          </w:tcPr>
          <w:p w:rsidR="009D2767" w:rsidRDefault="009D2767">
            <w:pPr>
              <w:pStyle w:val="a0"/>
              <w:jc w:val="center"/>
            </w:pPr>
          </w:p>
        </w:tc>
        <w:tc>
          <w:tcPr>
            <w:tcW w:w="1117" w:type="dxa"/>
            <w:vMerge/>
            <w:vAlign w:val="center"/>
          </w:tcPr>
          <w:p w:rsidR="009D2767" w:rsidRDefault="009D2767"/>
        </w:tc>
        <w:tc>
          <w:tcPr>
            <w:tcW w:w="2750" w:type="dxa"/>
            <w:vAlign w:val="center"/>
          </w:tcPr>
          <w:p w:rsidR="009D2767" w:rsidRDefault="00677588">
            <w:pPr>
              <w:jc w:val="center"/>
            </w:pPr>
            <w:r>
              <w:rPr>
                <w:rFonts w:hint="eastAsia"/>
              </w:rPr>
              <w:t>拔备覆盖率</w:t>
            </w:r>
          </w:p>
        </w:tc>
        <w:tc>
          <w:tcPr>
            <w:tcW w:w="1383" w:type="dxa"/>
            <w:vAlign w:val="center"/>
          </w:tcPr>
          <w:p w:rsidR="009D2767" w:rsidRDefault="00677588">
            <w:pPr>
              <w:jc w:val="center"/>
            </w:pPr>
            <w:r>
              <w:rPr>
                <w:rFonts w:hint="eastAsia"/>
              </w:rPr>
              <w:t>5</w:t>
            </w:r>
            <w:r>
              <w:rPr>
                <w:rFonts w:hint="eastAsia"/>
              </w:rPr>
              <w:t>分</w:t>
            </w:r>
          </w:p>
        </w:tc>
        <w:tc>
          <w:tcPr>
            <w:tcW w:w="5856" w:type="dxa"/>
            <w:vMerge/>
            <w:vAlign w:val="center"/>
          </w:tcPr>
          <w:p w:rsidR="009D2767" w:rsidRDefault="009D2767"/>
        </w:tc>
        <w:tc>
          <w:tcPr>
            <w:tcW w:w="1749" w:type="dxa"/>
            <w:vMerge/>
          </w:tcPr>
          <w:p w:rsidR="009D2767" w:rsidRDefault="009D2767"/>
        </w:tc>
      </w:tr>
      <w:tr w:rsidR="009D2767">
        <w:trPr>
          <w:trHeight w:val="363"/>
          <w:jc w:val="center"/>
        </w:trPr>
        <w:tc>
          <w:tcPr>
            <w:tcW w:w="806" w:type="dxa"/>
            <w:vMerge/>
            <w:vAlign w:val="center"/>
          </w:tcPr>
          <w:p w:rsidR="009D2767" w:rsidRDefault="009D2767">
            <w:pPr>
              <w:pStyle w:val="a0"/>
              <w:jc w:val="center"/>
            </w:pPr>
          </w:p>
        </w:tc>
        <w:tc>
          <w:tcPr>
            <w:tcW w:w="1117" w:type="dxa"/>
            <w:vMerge/>
            <w:vAlign w:val="center"/>
          </w:tcPr>
          <w:p w:rsidR="009D2767" w:rsidRDefault="009D2767"/>
        </w:tc>
        <w:tc>
          <w:tcPr>
            <w:tcW w:w="2750" w:type="dxa"/>
            <w:vAlign w:val="center"/>
          </w:tcPr>
          <w:p w:rsidR="009D2767" w:rsidRDefault="00677588">
            <w:pPr>
              <w:jc w:val="center"/>
            </w:pPr>
            <w:r>
              <w:rPr>
                <w:rFonts w:hint="eastAsia"/>
              </w:rPr>
              <w:t>流动性覆盖率</w:t>
            </w:r>
          </w:p>
        </w:tc>
        <w:tc>
          <w:tcPr>
            <w:tcW w:w="1383" w:type="dxa"/>
            <w:vAlign w:val="center"/>
          </w:tcPr>
          <w:p w:rsidR="009D2767" w:rsidRDefault="00677588">
            <w:pPr>
              <w:jc w:val="center"/>
            </w:pPr>
            <w:r>
              <w:rPr>
                <w:rFonts w:hint="eastAsia"/>
              </w:rPr>
              <w:t>5</w:t>
            </w:r>
            <w:r>
              <w:rPr>
                <w:rFonts w:hint="eastAsia"/>
              </w:rPr>
              <w:t>分</w:t>
            </w:r>
          </w:p>
        </w:tc>
        <w:tc>
          <w:tcPr>
            <w:tcW w:w="5856" w:type="dxa"/>
            <w:vMerge/>
            <w:vAlign w:val="center"/>
          </w:tcPr>
          <w:p w:rsidR="009D2767" w:rsidRDefault="009D2767"/>
        </w:tc>
        <w:tc>
          <w:tcPr>
            <w:tcW w:w="1749" w:type="dxa"/>
            <w:vMerge/>
          </w:tcPr>
          <w:p w:rsidR="009D2767" w:rsidRDefault="009D2767"/>
        </w:tc>
      </w:tr>
      <w:tr w:rsidR="009D2767">
        <w:trPr>
          <w:trHeight w:val="265"/>
          <w:jc w:val="center"/>
        </w:trPr>
        <w:tc>
          <w:tcPr>
            <w:tcW w:w="806" w:type="dxa"/>
            <w:vMerge/>
            <w:vAlign w:val="center"/>
          </w:tcPr>
          <w:p w:rsidR="009D2767" w:rsidRDefault="009D2767">
            <w:pPr>
              <w:pStyle w:val="a0"/>
              <w:jc w:val="center"/>
            </w:pPr>
          </w:p>
        </w:tc>
        <w:tc>
          <w:tcPr>
            <w:tcW w:w="1117" w:type="dxa"/>
            <w:vMerge/>
            <w:vAlign w:val="center"/>
          </w:tcPr>
          <w:p w:rsidR="009D2767" w:rsidRDefault="009D2767"/>
        </w:tc>
        <w:tc>
          <w:tcPr>
            <w:tcW w:w="2750" w:type="dxa"/>
            <w:vAlign w:val="center"/>
          </w:tcPr>
          <w:p w:rsidR="009D2767" w:rsidRDefault="00677588">
            <w:pPr>
              <w:jc w:val="center"/>
            </w:pPr>
            <w:r>
              <w:rPr>
                <w:rFonts w:hint="eastAsia"/>
              </w:rPr>
              <w:t>流动性比例</w:t>
            </w:r>
          </w:p>
        </w:tc>
        <w:tc>
          <w:tcPr>
            <w:tcW w:w="1383" w:type="dxa"/>
            <w:vAlign w:val="center"/>
          </w:tcPr>
          <w:p w:rsidR="009D2767" w:rsidRDefault="00677588">
            <w:pPr>
              <w:jc w:val="center"/>
            </w:pPr>
            <w:r>
              <w:rPr>
                <w:rFonts w:hint="eastAsia"/>
              </w:rPr>
              <w:t>5</w:t>
            </w:r>
            <w:r>
              <w:rPr>
                <w:rFonts w:hint="eastAsia"/>
              </w:rPr>
              <w:t>分</w:t>
            </w:r>
          </w:p>
        </w:tc>
        <w:tc>
          <w:tcPr>
            <w:tcW w:w="5856" w:type="dxa"/>
            <w:vMerge/>
            <w:vAlign w:val="center"/>
          </w:tcPr>
          <w:p w:rsidR="009D2767" w:rsidRDefault="009D2767"/>
        </w:tc>
        <w:tc>
          <w:tcPr>
            <w:tcW w:w="1749" w:type="dxa"/>
            <w:vMerge/>
          </w:tcPr>
          <w:p w:rsidR="009D2767" w:rsidRDefault="009D2767"/>
        </w:tc>
      </w:tr>
      <w:tr w:rsidR="009D2767">
        <w:trPr>
          <w:trHeight w:val="357"/>
          <w:jc w:val="center"/>
        </w:trPr>
        <w:tc>
          <w:tcPr>
            <w:tcW w:w="806" w:type="dxa"/>
            <w:vMerge/>
            <w:vAlign w:val="center"/>
          </w:tcPr>
          <w:p w:rsidR="009D2767" w:rsidRDefault="009D2767">
            <w:pPr>
              <w:pStyle w:val="a0"/>
              <w:jc w:val="center"/>
            </w:pPr>
          </w:p>
        </w:tc>
        <w:tc>
          <w:tcPr>
            <w:tcW w:w="1117" w:type="dxa"/>
            <w:vMerge/>
            <w:vAlign w:val="center"/>
          </w:tcPr>
          <w:p w:rsidR="009D2767" w:rsidRDefault="009D2767"/>
        </w:tc>
        <w:tc>
          <w:tcPr>
            <w:tcW w:w="2750" w:type="dxa"/>
            <w:vAlign w:val="center"/>
          </w:tcPr>
          <w:p w:rsidR="009D2767" w:rsidRDefault="00677588">
            <w:pPr>
              <w:jc w:val="center"/>
            </w:pPr>
            <w:r>
              <w:rPr>
                <w:rFonts w:hint="eastAsia"/>
              </w:rPr>
              <w:t>不良贷款率</w:t>
            </w:r>
          </w:p>
        </w:tc>
        <w:tc>
          <w:tcPr>
            <w:tcW w:w="1383" w:type="dxa"/>
            <w:vAlign w:val="center"/>
          </w:tcPr>
          <w:p w:rsidR="009D2767" w:rsidRDefault="00677588">
            <w:pPr>
              <w:jc w:val="center"/>
            </w:pPr>
            <w:r>
              <w:rPr>
                <w:rFonts w:hint="eastAsia"/>
              </w:rPr>
              <w:t>5</w:t>
            </w:r>
            <w:r>
              <w:rPr>
                <w:rFonts w:hint="eastAsia"/>
              </w:rPr>
              <w:t>分</w:t>
            </w:r>
          </w:p>
        </w:tc>
        <w:tc>
          <w:tcPr>
            <w:tcW w:w="5856" w:type="dxa"/>
            <w:vAlign w:val="center"/>
          </w:tcPr>
          <w:p w:rsidR="009D2767" w:rsidRDefault="00677588">
            <w:r>
              <w:rPr>
                <w:rFonts w:hint="eastAsia"/>
              </w:rPr>
              <w:t>指标得分</w:t>
            </w:r>
            <w:r>
              <w:rPr>
                <w:rFonts w:hint="eastAsia"/>
              </w:rPr>
              <w:t>=</w:t>
            </w:r>
            <w:r>
              <w:rPr>
                <w:rFonts w:hint="eastAsia"/>
              </w:rPr>
              <w:t>指标权重×</w:t>
            </w:r>
            <w:r>
              <w:rPr>
                <w:rFonts w:hint="eastAsia"/>
              </w:rPr>
              <w:t>5</w:t>
            </w:r>
            <w:r>
              <w:rPr>
                <w:rFonts w:hint="eastAsia"/>
              </w:rPr>
              <w:t>。其中，指标权重</w:t>
            </w:r>
            <w:r>
              <w:rPr>
                <w:rFonts w:hint="eastAsia"/>
              </w:rPr>
              <w:t>=</w:t>
            </w:r>
            <w:r>
              <w:rPr>
                <w:rFonts w:hint="eastAsia"/>
              </w:rPr>
              <w:t>﹛指标—</w:t>
            </w:r>
            <w:r>
              <w:rPr>
                <w:rFonts w:hint="eastAsia"/>
              </w:rPr>
              <w:t>MAX</w:t>
            </w:r>
            <w:r>
              <w:rPr>
                <w:rFonts w:hint="eastAsia"/>
              </w:rPr>
              <w:t>（所有参与银行该项指标）﹜÷﹛</w:t>
            </w:r>
            <w:r>
              <w:rPr>
                <w:rFonts w:hint="eastAsia"/>
              </w:rPr>
              <w:t>MIN</w:t>
            </w:r>
            <w:r>
              <w:rPr>
                <w:rFonts w:hint="eastAsia"/>
              </w:rPr>
              <w:t>（所有参与银行该项指标）—</w:t>
            </w:r>
            <w:r>
              <w:rPr>
                <w:rFonts w:hint="eastAsia"/>
              </w:rPr>
              <w:t>MAX</w:t>
            </w:r>
            <w:r>
              <w:rPr>
                <w:rFonts w:hint="eastAsia"/>
              </w:rPr>
              <w:t>（所有参与银行该项指标）﹜。</w:t>
            </w:r>
          </w:p>
        </w:tc>
        <w:tc>
          <w:tcPr>
            <w:tcW w:w="1749" w:type="dxa"/>
            <w:vMerge/>
            <w:vAlign w:val="center"/>
          </w:tcPr>
          <w:p w:rsidR="009D2767" w:rsidRDefault="009D2767">
            <w:pPr>
              <w:jc w:val="center"/>
            </w:pPr>
          </w:p>
        </w:tc>
      </w:tr>
      <w:tr w:rsidR="009D2767">
        <w:trPr>
          <w:trHeight w:val="488"/>
          <w:jc w:val="center"/>
        </w:trPr>
        <w:tc>
          <w:tcPr>
            <w:tcW w:w="806" w:type="dxa"/>
            <w:vMerge w:val="restart"/>
            <w:vAlign w:val="center"/>
          </w:tcPr>
          <w:p w:rsidR="009D2767" w:rsidRDefault="00677588">
            <w:pPr>
              <w:pStyle w:val="a0"/>
              <w:jc w:val="center"/>
            </w:pPr>
            <w:r>
              <w:t>3</w:t>
            </w:r>
          </w:p>
        </w:tc>
        <w:tc>
          <w:tcPr>
            <w:tcW w:w="1117" w:type="dxa"/>
            <w:vMerge w:val="restart"/>
            <w:vAlign w:val="center"/>
          </w:tcPr>
          <w:p w:rsidR="009D2767" w:rsidRDefault="00677588">
            <w:pPr>
              <w:jc w:val="center"/>
            </w:pPr>
            <w:r>
              <w:rPr>
                <w:rFonts w:hint="eastAsia"/>
              </w:rPr>
              <w:t>贡献度</w:t>
            </w:r>
          </w:p>
          <w:p w:rsidR="009D2767" w:rsidRDefault="00677588">
            <w:r>
              <w:rPr>
                <w:rFonts w:hint="eastAsia"/>
              </w:rPr>
              <w:t>（</w:t>
            </w:r>
            <w:r>
              <w:rPr>
                <w:rFonts w:hint="eastAsia"/>
              </w:rPr>
              <w:t>30</w:t>
            </w:r>
            <w:r>
              <w:rPr>
                <w:rFonts w:hint="eastAsia"/>
              </w:rPr>
              <w:t>分）</w:t>
            </w:r>
          </w:p>
        </w:tc>
        <w:tc>
          <w:tcPr>
            <w:tcW w:w="2750" w:type="dxa"/>
            <w:vAlign w:val="center"/>
          </w:tcPr>
          <w:p w:rsidR="009D2767" w:rsidRDefault="00677588">
            <w:pPr>
              <w:jc w:val="center"/>
            </w:pPr>
            <w:r>
              <w:rPr>
                <w:rFonts w:hint="eastAsia"/>
              </w:rPr>
              <w:t>当地小微企业贷款额度</w:t>
            </w:r>
          </w:p>
        </w:tc>
        <w:tc>
          <w:tcPr>
            <w:tcW w:w="1383" w:type="dxa"/>
            <w:vAlign w:val="center"/>
          </w:tcPr>
          <w:p w:rsidR="009D2767" w:rsidRDefault="00677588">
            <w:pPr>
              <w:jc w:val="center"/>
            </w:pPr>
            <w:r>
              <w:rPr>
                <w:rFonts w:hint="eastAsia"/>
              </w:rPr>
              <w:t>10</w:t>
            </w:r>
            <w:r>
              <w:rPr>
                <w:rFonts w:hint="eastAsia"/>
              </w:rPr>
              <w:t>分</w:t>
            </w:r>
          </w:p>
        </w:tc>
        <w:tc>
          <w:tcPr>
            <w:tcW w:w="5856" w:type="dxa"/>
            <w:vAlign w:val="center"/>
          </w:tcPr>
          <w:p w:rsidR="009D2767" w:rsidRDefault="00677588">
            <w:r>
              <w:rPr>
                <w:rFonts w:hint="eastAsia"/>
              </w:rPr>
              <w:t>以相应指标最高数额为基准值，投标人的该项得分按如下方式计算：得分</w:t>
            </w:r>
            <w:r>
              <w:rPr>
                <w:rFonts w:hint="eastAsia"/>
              </w:rPr>
              <w:t>=</w:t>
            </w:r>
            <w:r>
              <w:rPr>
                <w:rFonts w:hint="eastAsia"/>
              </w:rPr>
              <w:t>银行相应数额</w:t>
            </w:r>
            <w:r>
              <w:rPr>
                <w:rFonts w:hint="eastAsia"/>
              </w:rPr>
              <w:t>/</w:t>
            </w:r>
            <w:r>
              <w:rPr>
                <w:rFonts w:hint="eastAsia"/>
              </w:rPr>
              <w:t>基准值×</w:t>
            </w:r>
            <w:r>
              <w:rPr>
                <w:rFonts w:hint="eastAsia"/>
              </w:rPr>
              <w:t>10</w:t>
            </w:r>
          </w:p>
        </w:tc>
        <w:tc>
          <w:tcPr>
            <w:tcW w:w="1749" w:type="dxa"/>
            <w:vMerge/>
          </w:tcPr>
          <w:p w:rsidR="009D2767" w:rsidRDefault="009D2767">
            <w:pPr>
              <w:pStyle w:val="a0"/>
            </w:pPr>
          </w:p>
        </w:tc>
      </w:tr>
      <w:tr w:rsidR="009D2767">
        <w:trPr>
          <w:trHeight w:val="542"/>
          <w:jc w:val="center"/>
        </w:trPr>
        <w:tc>
          <w:tcPr>
            <w:tcW w:w="806" w:type="dxa"/>
            <w:vMerge/>
            <w:vAlign w:val="center"/>
          </w:tcPr>
          <w:p w:rsidR="009D2767" w:rsidRDefault="009D2767">
            <w:pPr>
              <w:pStyle w:val="a0"/>
              <w:jc w:val="center"/>
            </w:pPr>
          </w:p>
        </w:tc>
        <w:tc>
          <w:tcPr>
            <w:tcW w:w="1117" w:type="dxa"/>
            <w:vMerge/>
            <w:vAlign w:val="center"/>
          </w:tcPr>
          <w:p w:rsidR="009D2767" w:rsidRDefault="009D2767"/>
        </w:tc>
        <w:tc>
          <w:tcPr>
            <w:tcW w:w="2750" w:type="dxa"/>
            <w:vAlign w:val="center"/>
          </w:tcPr>
          <w:p w:rsidR="009D2767" w:rsidRDefault="00677588">
            <w:pPr>
              <w:jc w:val="center"/>
            </w:pPr>
            <w:r>
              <w:rPr>
                <w:rFonts w:hint="eastAsia"/>
              </w:rPr>
              <w:t>三农、扶贫贷款额度</w:t>
            </w:r>
          </w:p>
        </w:tc>
        <w:tc>
          <w:tcPr>
            <w:tcW w:w="1383" w:type="dxa"/>
            <w:vAlign w:val="center"/>
          </w:tcPr>
          <w:p w:rsidR="009D2767" w:rsidRDefault="00677588">
            <w:pPr>
              <w:jc w:val="center"/>
            </w:pPr>
            <w:r>
              <w:rPr>
                <w:rFonts w:hint="eastAsia"/>
              </w:rPr>
              <w:t>10</w:t>
            </w:r>
            <w:r>
              <w:rPr>
                <w:rFonts w:hint="eastAsia"/>
              </w:rPr>
              <w:t>分</w:t>
            </w:r>
          </w:p>
        </w:tc>
        <w:tc>
          <w:tcPr>
            <w:tcW w:w="5856" w:type="dxa"/>
            <w:vAlign w:val="center"/>
          </w:tcPr>
          <w:p w:rsidR="009D2767" w:rsidRDefault="00677588">
            <w:r>
              <w:rPr>
                <w:rFonts w:hint="eastAsia"/>
              </w:rPr>
              <w:t>以相应指标最高数额为基准值，投标人的该项得分按如下方式计算：得分</w:t>
            </w:r>
            <w:r>
              <w:rPr>
                <w:rFonts w:hint="eastAsia"/>
              </w:rPr>
              <w:t>=</w:t>
            </w:r>
            <w:r>
              <w:rPr>
                <w:rFonts w:hint="eastAsia"/>
              </w:rPr>
              <w:t>银行相应数额</w:t>
            </w:r>
            <w:r>
              <w:rPr>
                <w:rFonts w:hint="eastAsia"/>
              </w:rPr>
              <w:t>/</w:t>
            </w:r>
            <w:r>
              <w:rPr>
                <w:rFonts w:hint="eastAsia"/>
              </w:rPr>
              <w:t>基准值×</w:t>
            </w:r>
            <w:r>
              <w:rPr>
                <w:rFonts w:hint="eastAsia"/>
              </w:rPr>
              <w:t>10</w:t>
            </w:r>
          </w:p>
        </w:tc>
        <w:tc>
          <w:tcPr>
            <w:tcW w:w="1749" w:type="dxa"/>
            <w:vMerge/>
          </w:tcPr>
          <w:p w:rsidR="009D2767" w:rsidRDefault="009D2767"/>
        </w:tc>
      </w:tr>
      <w:tr w:rsidR="009D2767">
        <w:trPr>
          <w:trHeight w:val="1203"/>
          <w:jc w:val="center"/>
        </w:trPr>
        <w:tc>
          <w:tcPr>
            <w:tcW w:w="806" w:type="dxa"/>
            <w:vMerge/>
            <w:vAlign w:val="center"/>
          </w:tcPr>
          <w:p w:rsidR="009D2767" w:rsidRDefault="009D2767">
            <w:pPr>
              <w:pStyle w:val="a0"/>
              <w:jc w:val="center"/>
            </w:pPr>
          </w:p>
        </w:tc>
        <w:tc>
          <w:tcPr>
            <w:tcW w:w="1117" w:type="dxa"/>
            <w:vMerge/>
            <w:vAlign w:val="center"/>
          </w:tcPr>
          <w:p w:rsidR="009D2767" w:rsidRDefault="009D2767"/>
        </w:tc>
        <w:tc>
          <w:tcPr>
            <w:tcW w:w="2750" w:type="dxa"/>
            <w:vAlign w:val="center"/>
          </w:tcPr>
          <w:p w:rsidR="009D2767" w:rsidRDefault="00677588">
            <w:pPr>
              <w:jc w:val="center"/>
            </w:pPr>
            <w:r>
              <w:rPr>
                <w:rFonts w:hint="eastAsia"/>
              </w:rPr>
              <w:t>向当地缴纳税收额度</w:t>
            </w:r>
          </w:p>
        </w:tc>
        <w:tc>
          <w:tcPr>
            <w:tcW w:w="1383" w:type="dxa"/>
            <w:vAlign w:val="center"/>
          </w:tcPr>
          <w:p w:rsidR="009D2767" w:rsidRDefault="00677588">
            <w:pPr>
              <w:jc w:val="center"/>
            </w:pPr>
            <w:r>
              <w:rPr>
                <w:rFonts w:hint="eastAsia"/>
              </w:rPr>
              <w:t>10</w:t>
            </w:r>
            <w:r>
              <w:rPr>
                <w:rFonts w:hint="eastAsia"/>
              </w:rPr>
              <w:t>分</w:t>
            </w:r>
          </w:p>
        </w:tc>
        <w:tc>
          <w:tcPr>
            <w:tcW w:w="5856" w:type="dxa"/>
            <w:vAlign w:val="center"/>
          </w:tcPr>
          <w:p w:rsidR="009D2767" w:rsidRDefault="00677588">
            <w:r>
              <w:rPr>
                <w:rFonts w:hint="eastAsia"/>
              </w:rPr>
              <w:t>以相应指标最高数额为基准值，投标人的该项得分按如下方式计算：得分</w:t>
            </w:r>
            <w:r>
              <w:rPr>
                <w:rFonts w:hint="eastAsia"/>
              </w:rPr>
              <w:t>=</w:t>
            </w:r>
            <w:r>
              <w:rPr>
                <w:rFonts w:hint="eastAsia"/>
              </w:rPr>
              <w:t>银行相应数额</w:t>
            </w:r>
            <w:r>
              <w:rPr>
                <w:rFonts w:hint="eastAsia"/>
              </w:rPr>
              <w:t>/</w:t>
            </w:r>
            <w:r>
              <w:rPr>
                <w:rFonts w:hint="eastAsia"/>
              </w:rPr>
              <w:t>基准值×</w:t>
            </w:r>
            <w:r>
              <w:rPr>
                <w:rFonts w:hint="eastAsia"/>
              </w:rPr>
              <w:t>10</w:t>
            </w:r>
          </w:p>
        </w:tc>
        <w:tc>
          <w:tcPr>
            <w:tcW w:w="1749" w:type="dxa"/>
            <w:vMerge/>
          </w:tcPr>
          <w:p w:rsidR="009D2767" w:rsidRDefault="009D2767"/>
        </w:tc>
      </w:tr>
      <w:tr w:rsidR="009D2767">
        <w:trPr>
          <w:trHeight w:val="1219"/>
          <w:jc w:val="center"/>
        </w:trPr>
        <w:tc>
          <w:tcPr>
            <w:tcW w:w="806" w:type="dxa"/>
            <w:vAlign w:val="center"/>
          </w:tcPr>
          <w:p w:rsidR="009D2767" w:rsidRDefault="00677588">
            <w:pPr>
              <w:snapToGrid w:val="0"/>
              <w:spacing w:line="360" w:lineRule="exact"/>
              <w:jc w:val="center"/>
              <w:rPr>
                <w:rFonts w:ascii="宋体"/>
                <w:bCs/>
                <w:sz w:val="24"/>
              </w:rPr>
            </w:pPr>
            <w:r>
              <w:rPr>
                <w:rFonts w:ascii="宋体" w:hAnsi="宋体"/>
                <w:bCs/>
                <w:sz w:val="24"/>
              </w:rPr>
              <w:t>4</w:t>
            </w:r>
          </w:p>
        </w:tc>
        <w:tc>
          <w:tcPr>
            <w:tcW w:w="1117" w:type="dxa"/>
            <w:vAlign w:val="center"/>
          </w:tcPr>
          <w:p w:rsidR="009D2767" w:rsidRDefault="00677588">
            <w:r>
              <w:rPr>
                <w:rFonts w:hint="eastAsia"/>
              </w:rPr>
              <w:t>服务水平</w:t>
            </w:r>
          </w:p>
          <w:p w:rsidR="009D2767" w:rsidRDefault="00677588">
            <w:r>
              <w:rPr>
                <w:rFonts w:hint="eastAsia"/>
              </w:rPr>
              <w:t>（</w:t>
            </w:r>
            <w:r>
              <w:rPr>
                <w:rFonts w:hint="eastAsia"/>
              </w:rPr>
              <w:t>30</w:t>
            </w:r>
            <w:r>
              <w:rPr>
                <w:rFonts w:hint="eastAsia"/>
              </w:rPr>
              <w:t>分）</w:t>
            </w:r>
          </w:p>
        </w:tc>
        <w:tc>
          <w:tcPr>
            <w:tcW w:w="2750" w:type="dxa"/>
            <w:vAlign w:val="center"/>
          </w:tcPr>
          <w:p w:rsidR="009D2767" w:rsidRDefault="00677588">
            <w:pPr>
              <w:jc w:val="center"/>
            </w:pPr>
            <w:r>
              <w:rPr>
                <w:rFonts w:hint="eastAsia"/>
              </w:rPr>
              <w:t>服务方案</w:t>
            </w:r>
          </w:p>
        </w:tc>
        <w:tc>
          <w:tcPr>
            <w:tcW w:w="1383" w:type="dxa"/>
            <w:vAlign w:val="center"/>
          </w:tcPr>
          <w:p w:rsidR="009D2767" w:rsidRDefault="00677588">
            <w:pPr>
              <w:jc w:val="center"/>
            </w:pPr>
            <w:r>
              <w:rPr>
                <w:rFonts w:hint="eastAsia"/>
              </w:rPr>
              <w:t>30</w:t>
            </w:r>
            <w:r>
              <w:rPr>
                <w:rFonts w:hint="eastAsia"/>
              </w:rPr>
              <w:t>分</w:t>
            </w:r>
          </w:p>
        </w:tc>
        <w:tc>
          <w:tcPr>
            <w:tcW w:w="5856" w:type="dxa"/>
            <w:vAlign w:val="center"/>
          </w:tcPr>
          <w:p w:rsidR="009D2767" w:rsidRDefault="00677588">
            <w:r>
              <w:rPr>
                <w:rFonts w:hint="eastAsia"/>
              </w:rPr>
              <w:t>针对投标人在支付结算、对账、分账核算等方面的服务方案，完全满足并优于评选要求的得</w:t>
            </w:r>
            <w:r>
              <w:rPr>
                <w:rFonts w:hint="eastAsia"/>
              </w:rPr>
              <w:t>30</w:t>
            </w:r>
            <w:r>
              <w:rPr>
                <w:rFonts w:hint="eastAsia"/>
              </w:rPr>
              <w:t>分，基本满足评选要求的得</w:t>
            </w:r>
            <w:r>
              <w:rPr>
                <w:rFonts w:hint="eastAsia"/>
              </w:rPr>
              <w:t>20</w:t>
            </w:r>
            <w:r>
              <w:rPr>
                <w:rFonts w:hint="eastAsia"/>
              </w:rPr>
              <w:t>分，一般的得</w:t>
            </w:r>
            <w:r>
              <w:rPr>
                <w:rFonts w:hint="eastAsia"/>
              </w:rPr>
              <w:t>10</w:t>
            </w:r>
            <w:r>
              <w:rPr>
                <w:rFonts w:hint="eastAsia"/>
              </w:rPr>
              <w:t>分。较差或不提供不得分。</w:t>
            </w:r>
          </w:p>
        </w:tc>
        <w:tc>
          <w:tcPr>
            <w:tcW w:w="1749" w:type="dxa"/>
            <w:vAlign w:val="center"/>
          </w:tcPr>
          <w:p w:rsidR="009D2767" w:rsidRDefault="00677588">
            <w:pPr>
              <w:jc w:val="center"/>
            </w:pPr>
            <w:r>
              <w:rPr>
                <w:rFonts w:hint="eastAsia"/>
              </w:rPr>
              <w:t>提供服务方案</w:t>
            </w:r>
          </w:p>
        </w:tc>
      </w:tr>
    </w:tbl>
    <w:p w:rsidR="009D2767" w:rsidRDefault="009D2767">
      <w:pPr>
        <w:pStyle w:val="a5"/>
        <w:tabs>
          <w:tab w:val="left" w:pos="600"/>
        </w:tabs>
        <w:spacing w:line="400" w:lineRule="exact"/>
        <w:ind w:leftChars="0" w:left="0"/>
        <w:rPr>
          <w:rFonts w:ascii="宋体" w:hAnsi="宋体"/>
          <w:bCs/>
          <w:sz w:val="24"/>
        </w:rPr>
        <w:sectPr w:rsidR="009D2767">
          <w:pgSz w:w="16838" w:h="11906" w:orient="landscape"/>
          <w:pgMar w:top="1797" w:right="1440" w:bottom="1797" w:left="1440" w:header="851" w:footer="992" w:gutter="0"/>
          <w:pgNumType w:fmt="numberInDash"/>
          <w:cols w:space="425"/>
          <w:docGrid w:type="linesAndChars" w:linePitch="312"/>
        </w:sectPr>
      </w:pPr>
    </w:p>
    <w:p w:rsidR="009D2767" w:rsidRDefault="00677588">
      <w:pPr>
        <w:pStyle w:val="a5"/>
        <w:tabs>
          <w:tab w:val="left" w:pos="600"/>
        </w:tabs>
        <w:spacing w:line="400" w:lineRule="exact"/>
        <w:ind w:leftChars="0" w:left="0"/>
        <w:rPr>
          <w:rFonts w:ascii="宋体" w:hAnsi="宋体"/>
          <w:bCs/>
          <w:sz w:val="24"/>
        </w:rPr>
      </w:pPr>
      <w:r>
        <w:rPr>
          <w:rFonts w:ascii="宋体" w:hAnsi="宋体" w:hint="eastAsia"/>
          <w:bCs/>
          <w:sz w:val="24"/>
        </w:rPr>
        <w:lastRenderedPageBreak/>
        <w:t>注；评分的取值按四舍五入法，保留小数点后两位。</w:t>
      </w:r>
    </w:p>
    <w:p w:rsidR="009D2767" w:rsidRDefault="00677588">
      <w:pPr>
        <w:pStyle w:val="a5"/>
        <w:tabs>
          <w:tab w:val="left" w:pos="600"/>
        </w:tabs>
        <w:spacing w:line="400" w:lineRule="exact"/>
        <w:ind w:leftChars="0" w:left="0" w:firstLineChars="200" w:firstLine="482"/>
        <w:rPr>
          <w:rFonts w:ascii="宋体" w:hAnsi="宋体"/>
          <w:bCs/>
          <w:sz w:val="24"/>
        </w:rPr>
      </w:pPr>
      <w:r>
        <w:rPr>
          <w:rFonts w:ascii="宋体" w:hAnsi="宋体" w:hint="eastAsia"/>
          <w:b/>
          <w:sz w:val="24"/>
        </w:rPr>
        <w:t>五、确定中选人</w:t>
      </w:r>
    </w:p>
    <w:p w:rsidR="009D2767" w:rsidRDefault="00677588">
      <w:pPr>
        <w:spacing w:line="400" w:lineRule="exact"/>
        <w:ind w:leftChars="228" w:left="479"/>
        <w:rPr>
          <w:rFonts w:ascii="宋体"/>
          <w:sz w:val="24"/>
        </w:rPr>
      </w:pPr>
      <w:r>
        <w:rPr>
          <w:rFonts w:ascii="宋体" w:hint="eastAsia"/>
          <w:sz w:val="24"/>
        </w:rPr>
        <w:t>本项目根据评审小组推荐的中选候选人名单，按顺序确定中选人。</w:t>
      </w:r>
    </w:p>
    <w:p w:rsidR="009D2767" w:rsidRDefault="00677588">
      <w:pPr>
        <w:spacing w:line="400" w:lineRule="exact"/>
        <w:ind w:leftChars="228" w:left="479"/>
        <w:rPr>
          <w:rFonts w:ascii="宋体"/>
          <w:sz w:val="24"/>
        </w:rPr>
      </w:pPr>
      <w:r>
        <w:rPr>
          <w:rFonts w:ascii="宋体" w:hint="eastAsia"/>
          <w:sz w:val="24"/>
        </w:rPr>
        <w:t>1、 评审小组将评审情况写出书面报告，推荐中选候选人。</w:t>
      </w:r>
    </w:p>
    <w:p w:rsidR="009D2767" w:rsidRDefault="00677588">
      <w:pPr>
        <w:spacing w:line="400" w:lineRule="exact"/>
        <w:ind w:firstLineChars="200" w:firstLine="480"/>
        <w:rPr>
          <w:rFonts w:ascii="宋体"/>
          <w:sz w:val="24"/>
        </w:rPr>
      </w:pPr>
      <w:r>
        <w:rPr>
          <w:rFonts w:ascii="宋体" w:hint="eastAsia"/>
          <w:sz w:val="24"/>
        </w:rPr>
        <w:t>2、 评选人根据评审报告中推荐的中选候选人顺序确定中选人。评审结果按评审后得分由高到低顺序排列；得分相同的，按优惠得分由高到低顺序排列，由评选人自主采取公平、择优的方式选择中选供应商。</w:t>
      </w:r>
    </w:p>
    <w:p w:rsidR="009D2767" w:rsidRDefault="00677588">
      <w:pPr>
        <w:spacing w:line="400" w:lineRule="exact"/>
        <w:ind w:firstLineChars="200" w:firstLine="480"/>
        <w:rPr>
          <w:rFonts w:ascii="宋体"/>
          <w:sz w:val="24"/>
        </w:rPr>
      </w:pPr>
      <w:r>
        <w:rPr>
          <w:rFonts w:ascii="宋体" w:hint="eastAsia"/>
          <w:sz w:val="24"/>
        </w:rPr>
        <w:t>注意，评选人按照推荐的中选候选人顺序确定中选人，不能认为评选人只能确定第一中选候选人为中选人，评选人有</w:t>
      </w:r>
      <w:bookmarkStart w:id="13" w:name="_GoBack"/>
      <w:bookmarkEnd w:id="13"/>
      <w:r>
        <w:rPr>
          <w:rFonts w:ascii="宋体" w:hint="eastAsia"/>
          <w:sz w:val="24"/>
        </w:rPr>
        <w:t>正当理由的，可以确定后一顺序中选候选人为中选人，依次类推。</w:t>
      </w:r>
    </w:p>
    <w:p w:rsidR="009D2767" w:rsidRDefault="00677588">
      <w:pPr>
        <w:spacing w:line="400" w:lineRule="exact"/>
        <w:ind w:firstLineChars="200" w:firstLine="482"/>
        <w:rPr>
          <w:rFonts w:ascii="宋体" w:hAnsi="宋体"/>
          <w:b/>
          <w:sz w:val="24"/>
        </w:rPr>
      </w:pPr>
      <w:r>
        <w:rPr>
          <w:rFonts w:ascii="宋体" w:hAnsi="宋体" w:hint="eastAsia"/>
          <w:b/>
          <w:sz w:val="24"/>
        </w:rPr>
        <w:t>六、中选通知书领取</w:t>
      </w:r>
    </w:p>
    <w:p w:rsidR="009D2767" w:rsidRDefault="00677588">
      <w:pPr>
        <w:spacing w:line="480" w:lineRule="exact"/>
        <w:ind w:firstLineChars="200" w:firstLine="480"/>
        <w:rPr>
          <w:rFonts w:ascii="宋体"/>
          <w:kern w:val="0"/>
          <w:sz w:val="24"/>
        </w:rPr>
      </w:pPr>
      <w:r>
        <w:rPr>
          <w:rFonts w:ascii="宋体" w:hint="eastAsia"/>
          <w:kern w:val="0"/>
          <w:sz w:val="24"/>
          <w:highlight w:val="white"/>
        </w:rPr>
        <w:t>中选候选人经评选人召开会议决定后，公示</w:t>
      </w:r>
      <w:r w:rsidR="00237E4D">
        <w:rPr>
          <w:rFonts w:ascii="宋体" w:hint="eastAsia"/>
          <w:kern w:val="0"/>
          <w:sz w:val="24"/>
          <w:highlight w:val="white"/>
        </w:rPr>
        <w:t>1</w:t>
      </w:r>
      <w:r>
        <w:rPr>
          <w:rFonts w:ascii="宋体" w:hint="eastAsia"/>
          <w:kern w:val="0"/>
          <w:sz w:val="24"/>
          <w:highlight w:val="white"/>
        </w:rPr>
        <w:t>个工作日，公示期结束无异议后，请中选人凭有效身份证明证件到</w:t>
      </w:r>
      <w:r>
        <w:rPr>
          <w:rFonts w:ascii="宋体" w:hint="eastAsia"/>
          <w:kern w:val="0"/>
          <w:sz w:val="24"/>
          <w:highlight w:val="white"/>
          <w:lang w:val="zh-CN"/>
        </w:rPr>
        <w:t>达州市政府投资非经营性房屋建筑项目代建管理中心</w:t>
      </w:r>
      <w:r>
        <w:rPr>
          <w:rFonts w:ascii="宋体" w:hint="eastAsia"/>
          <w:kern w:val="0"/>
          <w:sz w:val="24"/>
          <w:highlight w:val="white"/>
        </w:rPr>
        <w:t>领取中选通知书。</w:t>
      </w:r>
    </w:p>
    <w:p w:rsidR="009D2767" w:rsidRDefault="009D2767">
      <w:pPr>
        <w:pStyle w:val="a5"/>
        <w:tabs>
          <w:tab w:val="left" w:pos="600"/>
        </w:tabs>
        <w:spacing w:line="400" w:lineRule="exact"/>
        <w:ind w:leftChars="0" w:left="0"/>
        <w:rPr>
          <w:rFonts w:ascii="宋体" w:hAnsi="宋体"/>
          <w:bCs/>
          <w:sz w:val="24"/>
        </w:rPr>
      </w:pPr>
    </w:p>
    <w:p w:rsidR="009D2767" w:rsidRDefault="009D2767"/>
    <w:p w:rsidR="009D2767" w:rsidRDefault="009D2767"/>
    <w:p w:rsidR="009D2767" w:rsidRDefault="009D2767"/>
    <w:p w:rsidR="009D2767" w:rsidRDefault="009D2767"/>
    <w:p w:rsidR="009D2767" w:rsidRDefault="009D2767"/>
    <w:p w:rsidR="009D2767" w:rsidRDefault="009D2767"/>
    <w:p w:rsidR="009D2767" w:rsidRDefault="009D2767"/>
    <w:p w:rsidR="009D2767" w:rsidRDefault="00677588">
      <w:pPr>
        <w:tabs>
          <w:tab w:val="left" w:pos="2177"/>
        </w:tabs>
      </w:pPr>
      <w:r>
        <w:tab/>
      </w:r>
    </w:p>
    <w:p w:rsidR="009D2767" w:rsidRDefault="009D2767"/>
    <w:sectPr w:rsidR="009D2767" w:rsidSect="009D276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5EB" w:rsidRDefault="008B45EB" w:rsidP="009D2767">
      <w:r>
        <w:separator/>
      </w:r>
    </w:p>
  </w:endnote>
  <w:endnote w:type="continuationSeparator" w:id="0">
    <w:p w:rsidR="008B45EB" w:rsidRDefault="008B45EB" w:rsidP="009D27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506745"/>
    </w:sdtPr>
    <w:sdtContent>
      <w:p w:rsidR="009D2767" w:rsidRDefault="009F5D7C">
        <w:pPr>
          <w:pStyle w:val="a8"/>
          <w:jc w:val="center"/>
        </w:pPr>
        <w:r>
          <w:fldChar w:fldCharType="begin"/>
        </w:r>
        <w:r w:rsidR="00677588">
          <w:instrText xml:space="preserve"> PAGE   \* MERGEFORMAT </w:instrText>
        </w:r>
        <w:r>
          <w:fldChar w:fldCharType="separate"/>
        </w:r>
        <w:r w:rsidR="00B46758" w:rsidRPr="00B46758">
          <w:rPr>
            <w:noProof/>
            <w:lang w:val="zh-CN"/>
          </w:rPr>
          <w:t>-</w:t>
        </w:r>
        <w:r w:rsidR="00B46758">
          <w:rPr>
            <w:noProof/>
          </w:rPr>
          <w:t xml:space="preserve"> 6 -</w:t>
        </w:r>
        <w:r>
          <w:fldChar w:fldCharType="end"/>
        </w:r>
      </w:p>
    </w:sdtContent>
  </w:sdt>
  <w:p w:rsidR="009D2767" w:rsidRDefault="009D276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5EB" w:rsidRDefault="008B45EB" w:rsidP="009D2767">
      <w:r>
        <w:separator/>
      </w:r>
    </w:p>
  </w:footnote>
  <w:footnote w:type="continuationSeparator" w:id="0">
    <w:p w:rsidR="008B45EB" w:rsidRDefault="008B45EB" w:rsidP="009D27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1F3354"/>
    <w:multiLevelType w:val="multilevel"/>
    <w:tmpl w:val="5D1F3354"/>
    <w:lvl w:ilvl="0">
      <w:start w:val="3"/>
      <w:numFmt w:val="japaneseCounting"/>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
    <w:nsid w:val="68477A1A"/>
    <w:multiLevelType w:val="singleLevel"/>
    <w:tmpl w:val="68477A1A"/>
    <w:lvl w:ilvl="0">
      <w:start w:val="1"/>
      <w:numFmt w:val="decimal"/>
      <w:suff w:val="nothing"/>
      <w:lvlText w:val="（%1）"/>
      <w:lvlJc w:val="left"/>
    </w:lvl>
  </w:abstractNum>
  <w:abstractNum w:abstractNumId="2">
    <w:nsid w:val="6B04354C"/>
    <w:multiLevelType w:val="multilevel"/>
    <w:tmpl w:val="6B04354C"/>
    <w:lvl w:ilvl="0">
      <w:start w:val="1"/>
      <w:numFmt w:val="japaneseCounting"/>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DFhZDYzOWQxZjc5YzczNjc2ZGY0ZGM5NDUzYWNmMjIifQ=="/>
  </w:docVars>
  <w:rsids>
    <w:rsidRoot w:val="00235776"/>
    <w:rsid w:val="000442A7"/>
    <w:rsid w:val="000A5FCF"/>
    <w:rsid w:val="000E4215"/>
    <w:rsid w:val="00147F54"/>
    <w:rsid w:val="00180C5A"/>
    <w:rsid w:val="001828E3"/>
    <w:rsid w:val="001B3ED2"/>
    <w:rsid w:val="0021738A"/>
    <w:rsid w:val="00235776"/>
    <w:rsid w:val="00237E4D"/>
    <w:rsid w:val="0025182B"/>
    <w:rsid w:val="002B6637"/>
    <w:rsid w:val="002C7FC8"/>
    <w:rsid w:val="002D5A25"/>
    <w:rsid w:val="002F5124"/>
    <w:rsid w:val="00306DFA"/>
    <w:rsid w:val="00311B86"/>
    <w:rsid w:val="0031372E"/>
    <w:rsid w:val="00355C03"/>
    <w:rsid w:val="00363705"/>
    <w:rsid w:val="00371167"/>
    <w:rsid w:val="00380297"/>
    <w:rsid w:val="003B1D69"/>
    <w:rsid w:val="003C1801"/>
    <w:rsid w:val="00410A33"/>
    <w:rsid w:val="0042561D"/>
    <w:rsid w:val="004553C0"/>
    <w:rsid w:val="0049021F"/>
    <w:rsid w:val="004A2780"/>
    <w:rsid w:val="004B6C7C"/>
    <w:rsid w:val="004F1DC0"/>
    <w:rsid w:val="00502C3C"/>
    <w:rsid w:val="00503102"/>
    <w:rsid w:val="005237EE"/>
    <w:rsid w:val="005345A0"/>
    <w:rsid w:val="0054696E"/>
    <w:rsid w:val="005764AD"/>
    <w:rsid w:val="005B7295"/>
    <w:rsid w:val="005C3FA2"/>
    <w:rsid w:val="005D79AE"/>
    <w:rsid w:val="006046BD"/>
    <w:rsid w:val="0061071B"/>
    <w:rsid w:val="006157E9"/>
    <w:rsid w:val="00623EF2"/>
    <w:rsid w:val="00627CA3"/>
    <w:rsid w:val="006327A5"/>
    <w:rsid w:val="006672D6"/>
    <w:rsid w:val="00677588"/>
    <w:rsid w:val="00687E8B"/>
    <w:rsid w:val="006C42AA"/>
    <w:rsid w:val="006D5BEF"/>
    <w:rsid w:val="006E794A"/>
    <w:rsid w:val="00757394"/>
    <w:rsid w:val="00771F00"/>
    <w:rsid w:val="007840C6"/>
    <w:rsid w:val="00804004"/>
    <w:rsid w:val="00835F03"/>
    <w:rsid w:val="00852938"/>
    <w:rsid w:val="00871D21"/>
    <w:rsid w:val="008B37D1"/>
    <w:rsid w:val="008B45EB"/>
    <w:rsid w:val="008C3DF4"/>
    <w:rsid w:val="008C75F5"/>
    <w:rsid w:val="008E4C36"/>
    <w:rsid w:val="00962F1D"/>
    <w:rsid w:val="00964DC1"/>
    <w:rsid w:val="0097128E"/>
    <w:rsid w:val="00995CCD"/>
    <w:rsid w:val="009B111A"/>
    <w:rsid w:val="009D2767"/>
    <w:rsid w:val="009F5D7C"/>
    <w:rsid w:val="00A22466"/>
    <w:rsid w:val="00A53611"/>
    <w:rsid w:val="00A96C9F"/>
    <w:rsid w:val="00AD3F04"/>
    <w:rsid w:val="00B07100"/>
    <w:rsid w:val="00B2301C"/>
    <w:rsid w:val="00B46758"/>
    <w:rsid w:val="00B57819"/>
    <w:rsid w:val="00B60E2B"/>
    <w:rsid w:val="00BA6D53"/>
    <w:rsid w:val="00BC6280"/>
    <w:rsid w:val="00BD625F"/>
    <w:rsid w:val="00CB15BF"/>
    <w:rsid w:val="00CB270C"/>
    <w:rsid w:val="00D02B89"/>
    <w:rsid w:val="00D13A98"/>
    <w:rsid w:val="00D44A24"/>
    <w:rsid w:val="00D85303"/>
    <w:rsid w:val="00E27DD5"/>
    <w:rsid w:val="00E406BB"/>
    <w:rsid w:val="00E44837"/>
    <w:rsid w:val="00E6440E"/>
    <w:rsid w:val="00E7102F"/>
    <w:rsid w:val="00E743FC"/>
    <w:rsid w:val="00E85A02"/>
    <w:rsid w:val="00EA3A79"/>
    <w:rsid w:val="00F06998"/>
    <w:rsid w:val="00F1147C"/>
    <w:rsid w:val="00F27341"/>
    <w:rsid w:val="00F57FB0"/>
    <w:rsid w:val="00F6198A"/>
    <w:rsid w:val="00F73E84"/>
    <w:rsid w:val="00F7599B"/>
    <w:rsid w:val="00FB3E4A"/>
    <w:rsid w:val="00FC28CC"/>
    <w:rsid w:val="00FD78D6"/>
    <w:rsid w:val="00FE4C48"/>
    <w:rsid w:val="01660F94"/>
    <w:rsid w:val="01BA6FA4"/>
    <w:rsid w:val="01E56B31"/>
    <w:rsid w:val="038D2F51"/>
    <w:rsid w:val="042C56CB"/>
    <w:rsid w:val="04B6267E"/>
    <w:rsid w:val="057B5B24"/>
    <w:rsid w:val="05DF31C2"/>
    <w:rsid w:val="064473BD"/>
    <w:rsid w:val="06C762B3"/>
    <w:rsid w:val="077F0FCA"/>
    <w:rsid w:val="07E26C73"/>
    <w:rsid w:val="08C71905"/>
    <w:rsid w:val="08F26E17"/>
    <w:rsid w:val="0D7821C4"/>
    <w:rsid w:val="0DE32077"/>
    <w:rsid w:val="0DF6673A"/>
    <w:rsid w:val="0EF87D6D"/>
    <w:rsid w:val="0F3E6F89"/>
    <w:rsid w:val="0F6713F7"/>
    <w:rsid w:val="105C1887"/>
    <w:rsid w:val="11A65D14"/>
    <w:rsid w:val="12710205"/>
    <w:rsid w:val="140B7573"/>
    <w:rsid w:val="14141872"/>
    <w:rsid w:val="14B27425"/>
    <w:rsid w:val="14DC17CA"/>
    <w:rsid w:val="152F26BE"/>
    <w:rsid w:val="166229B8"/>
    <w:rsid w:val="16871533"/>
    <w:rsid w:val="18026331"/>
    <w:rsid w:val="18063762"/>
    <w:rsid w:val="185F3C83"/>
    <w:rsid w:val="1872314E"/>
    <w:rsid w:val="1B6724C0"/>
    <w:rsid w:val="1B796279"/>
    <w:rsid w:val="1C371F92"/>
    <w:rsid w:val="1DDE571F"/>
    <w:rsid w:val="1E0D0208"/>
    <w:rsid w:val="1EB62A40"/>
    <w:rsid w:val="20253341"/>
    <w:rsid w:val="203A6230"/>
    <w:rsid w:val="216455E9"/>
    <w:rsid w:val="22167811"/>
    <w:rsid w:val="242653F8"/>
    <w:rsid w:val="250573D0"/>
    <w:rsid w:val="27E23ACA"/>
    <w:rsid w:val="28184C18"/>
    <w:rsid w:val="284B79BD"/>
    <w:rsid w:val="28A666AF"/>
    <w:rsid w:val="2A3D7587"/>
    <w:rsid w:val="2A760B1D"/>
    <w:rsid w:val="2BA82AB7"/>
    <w:rsid w:val="2E2A4060"/>
    <w:rsid w:val="30F2026B"/>
    <w:rsid w:val="317857C4"/>
    <w:rsid w:val="317A7B69"/>
    <w:rsid w:val="32345A73"/>
    <w:rsid w:val="33112189"/>
    <w:rsid w:val="33B82482"/>
    <w:rsid w:val="33FA35FB"/>
    <w:rsid w:val="347064B6"/>
    <w:rsid w:val="34960CF4"/>
    <w:rsid w:val="353D3C6D"/>
    <w:rsid w:val="360B7305"/>
    <w:rsid w:val="380E3D38"/>
    <w:rsid w:val="391A361D"/>
    <w:rsid w:val="3BE4586F"/>
    <w:rsid w:val="3D174C78"/>
    <w:rsid w:val="3D2627A6"/>
    <w:rsid w:val="3D4C3599"/>
    <w:rsid w:val="3DF722B2"/>
    <w:rsid w:val="3F5740F2"/>
    <w:rsid w:val="3FD3630A"/>
    <w:rsid w:val="40BF6E56"/>
    <w:rsid w:val="40F07ACA"/>
    <w:rsid w:val="42101167"/>
    <w:rsid w:val="43413497"/>
    <w:rsid w:val="43DC6616"/>
    <w:rsid w:val="440A0BC7"/>
    <w:rsid w:val="44661837"/>
    <w:rsid w:val="45D979A5"/>
    <w:rsid w:val="46685080"/>
    <w:rsid w:val="471A03C6"/>
    <w:rsid w:val="488B4794"/>
    <w:rsid w:val="49CC17CA"/>
    <w:rsid w:val="4A176C38"/>
    <w:rsid w:val="4A471CFF"/>
    <w:rsid w:val="4B043EBB"/>
    <w:rsid w:val="4B804D36"/>
    <w:rsid w:val="4C395095"/>
    <w:rsid w:val="4E007665"/>
    <w:rsid w:val="4EFC6ADC"/>
    <w:rsid w:val="50023D9E"/>
    <w:rsid w:val="50622155"/>
    <w:rsid w:val="50FB1D7F"/>
    <w:rsid w:val="51554D4B"/>
    <w:rsid w:val="51773A52"/>
    <w:rsid w:val="523929FE"/>
    <w:rsid w:val="5299368D"/>
    <w:rsid w:val="53D56940"/>
    <w:rsid w:val="54277669"/>
    <w:rsid w:val="54BB1023"/>
    <w:rsid w:val="55A71D44"/>
    <w:rsid w:val="567F077C"/>
    <w:rsid w:val="56CF4C07"/>
    <w:rsid w:val="575B748A"/>
    <w:rsid w:val="57A90434"/>
    <w:rsid w:val="58076A11"/>
    <w:rsid w:val="586D35AF"/>
    <w:rsid w:val="590A6BB1"/>
    <w:rsid w:val="59406BF7"/>
    <w:rsid w:val="5A694CD4"/>
    <w:rsid w:val="5B1052A0"/>
    <w:rsid w:val="5B4224CA"/>
    <w:rsid w:val="5B8A4A9B"/>
    <w:rsid w:val="5BB359DC"/>
    <w:rsid w:val="5CCF7757"/>
    <w:rsid w:val="5E900070"/>
    <w:rsid w:val="5F946BB3"/>
    <w:rsid w:val="606D4B5E"/>
    <w:rsid w:val="616F79E3"/>
    <w:rsid w:val="61767F48"/>
    <w:rsid w:val="631F1097"/>
    <w:rsid w:val="63A34231"/>
    <w:rsid w:val="63E4503F"/>
    <w:rsid w:val="643754B9"/>
    <w:rsid w:val="650F3685"/>
    <w:rsid w:val="65755D9C"/>
    <w:rsid w:val="659C7D0A"/>
    <w:rsid w:val="6A811FF3"/>
    <w:rsid w:val="6AC65393"/>
    <w:rsid w:val="6BF06B26"/>
    <w:rsid w:val="6C254B34"/>
    <w:rsid w:val="6D65293B"/>
    <w:rsid w:val="6D83223F"/>
    <w:rsid w:val="6EE066C7"/>
    <w:rsid w:val="713E0574"/>
    <w:rsid w:val="71D60374"/>
    <w:rsid w:val="793434E3"/>
    <w:rsid w:val="79A66798"/>
    <w:rsid w:val="7AD55BF4"/>
    <w:rsid w:val="7B195F79"/>
    <w:rsid w:val="7B1A6B82"/>
    <w:rsid w:val="7B4A4E1F"/>
    <w:rsid w:val="7BDD10BE"/>
    <w:rsid w:val="7C6C1DF4"/>
    <w:rsid w:val="7E805EBC"/>
    <w:rsid w:val="7F6B68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qFormat="1"/>
    <w:lsdException w:name="toc 2" w:semiHidden="0" w:uiPriority="0" w:qFormat="1"/>
    <w:lsdException w:name="toc 3" w:semiHidden="0"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semiHidden="0" w:uiPriority="0" w:unhideWhenUsed="0" w:qFormat="1"/>
    <w:lsdException w:name="Body Text Indent 2" w:semiHidden="0" w:uiPriority="0"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Plain Text" w:semiHidden="0" w:unhideWhenUsed="0" w:qFormat="1"/>
    <w:lsdException w:name="Normal (Web)" w:semiHidden="0" w:uiPriority="0" w:unhideWhenUsed="0" w:qFormat="1"/>
    <w:lsdException w:name="HTML Acronym" w:qFormat="1"/>
    <w:lsdException w:name="HTML Cite" w:qFormat="1"/>
    <w:lsdException w:name="HTML Code" w:qFormat="1"/>
    <w:lsdException w:name="HTML Definition" w:qFormat="1"/>
    <w:lsdException w:name="HTML Preformatted" w:qFormat="1"/>
    <w:lsdException w:name="HTML Variable"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D2767"/>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9D2767"/>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qFormat/>
    <w:rsid w:val="009D276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unhideWhenUsed/>
    <w:qFormat/>
    <w:rsid w:val="009D276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9D2767"/>
    <w:pPr>
      <w:spacing w:after="120"/>
    </w:pPr>
  </w:style>
  <w:style w:type="paragraph" w:styleId="a4">
    <w:name w:val="Normal Indent"/>
    <w:basedOn w:val="a"/>
    <w:link w:val="Char0"/>
    <w:qFormat/>
    <w:rsid w:val="009D2767"/>
    <w:pPr>
      <w:ind w:firstLineChars="200" w:firstLine="200"/>
    </w:pPr>
    <w:rPr>
      <w:rFonts w:ascii="Calibri" w:hAnsi="Calibri" w:cstheme="minorBidi"/>
    </w:rPr>
  </w:style>
  <w:style w:type="paragraph" w:styleId="a5">
    <w:name w:val="Body Text Indent"/>
    <w:basedOn w:val="a"/>
    <w:link w:val="Char1"/>
    <w:qFormat/>
    <w:rsid w:val="009D2767"/>
    <w:pPr>
      <w:spacing w:after="120"/>
      <w:ind w:leftChars="200" w:left="420"/>
    </w:pPr>
    <w:rPr>
      <w:rFonts w:asciiTheme="minorHAnsi" w:hAnsiTheme="minorHAnsi" w:cstheme="minorBidi"/>
    </w:rPr>
  </w:style>
  <w:style w:type="paragraph" w:styleId="30">
    <w:name w:val="toc 3"/>
    <w:basedOn w:val="a"/>
    <w:next w:val="a"/>
    <w:link w:val="3Char0"/>
    <w:unhideWhenUsed/>
    <w:qFormat/>
    <w:rsid w:val="009D2767"/>
    <w:pPr>
      <w:spacing w:line="400" w:lineRule="exact"/>
      <w:ind w:leftChars="400" w:left="400"/>
    </w:pPr>
    <w:rPr>
      <w:rFonts w:ascii="Calibri" w:hAnsi="Calibri" w:cstheme="minorBidi"/>
      <w:color w:val="000000"/>
      <w:sz w:val="24"/>
      <w:szCs w:val="22"/>
    </w:rPr>
  </w:style>
  <w:style w:type="paragraph" w:styleId="a6">
    <w:name w:val="Plain Text"/>
    <w:basedOn w:val="a"/>
    <w:uiPriority w:val="99"/>
    <w:qFormat/>
    <w:rsid w:val="009D2767"/>
    <w:pPr>
      <w:autoSpaceDE w:val="0"/>
      <w:autoSpaceDN w:val="0"/>
      <w:adjustRightInd w:val="0"/>
    </w:pPr>
    <w:rPr>
      <w:rFonts w:hAnsi="Tms Rmn" w:hint="eastAsia"/>
    </w:rPr>
  </w:style>
  <w:style w:type="paragraph" w:styleId="a7">
    <w:name w:val="Date"/>
    <w:basedOn w:val="a"/>
    <w:next w:val="a"/>
    <w:link w:val="Char2"/>
    <w:qFormat/>
    <w:rsid w:val="009D2767"/>
    <w:pPr>
      <w:ind w:leftChars="2500" w:left="100"/>
    </w:pPr>
  </w:style>
  <w:style w:type="paragraph" w:styleId="20">
    <w:name w:val="Body Text Indent 2"/>
    <w:basedOn w:val="a"/>
    <w:qFormat/>
    <w:rsid w:val="009D2767"/>
    <w:pPr>
      <w:spacing w:after="120" w:line="480" w:lineRule="auto"/>
      <w:ind w:leftChars="200" w:left="420"/>
    </w:pPr>
  </w:style>
  <w:style w:type="paragraph" w:styleId="a8">
    <w:name w:val="footer"/>
    <w:basedOn w:val="a"/>
    <w:link w:val="Char10"/>
    <w:uiPriority w:val="99"/>
    <w:qFormat/>
    <w:rsid w:val="009D2767"/>
    <w:pPr>
      <w:tabs>
        <w:tab w:val="center" w:pos="4153"/>
        <w:tab w:val="right" w:pos="8306"/>
      </w:tabs>
      <w:snapToGrid w:val="0"/>
      <w:jc w:val="left"/>
    </w:pPr>
    <w:rPr>
      <w:rFonts w:asciiTheme="minorHAnsi" w:hAnsiTheme="minorHAnsi" w:cstheme="minorBidi"/>
      <w:sz w:val="18"/>
      <w:szCs w:val="18"/>
    </w:rPr>
  </w:style>
  <w:style w:type="paragraph" w:styleId="a9">
    <w:name w:val="header"/>
    <w:basedOn w:val="a"/>
    <w:link w:val="Char3"/>
    <w:uiPriority w:val="99"/>
    <w:qFormat/>
    <w:rsid w:val="009D276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nhideWhenUsed/>
    <w:qFormat/>
    <w:rsid w:val="009D2767"/>
    <w:pPr>
      <w:tabs>
        <w:tab w:val="right" w:leader="dot" w:pos="9345"/>
      </w:tabs>
      <w:spacing w:before="120" w:after="120" w:line="400" w:lineRule="exact"/>
      <w:ind w:rightChars="-50" w:right="-50"/>
      <w:jc w:val="left"/>
    </w:pPr>
    <w:rPr>
      <w:rFonts w:ascii="Calibri" w:hAnsi="Calibri"/>
      <w:bCs/>
      <w:caps/>
      <w:color w:val="000000"/>
      <w:sz w:val="24"/>
      <w:szCs w:val="20"/>
    </w:rPr>
  </w:style>
  <w:style w:type="paragraph" w:styleId="21">
    <w:name w:val="toc 2"/>
    <w:basedOn w:val="a"/>
    <w:next w:val="a"/>
    <w:unhideWhenUsed/>
    <w:qFormat/>
    <w:rsid w:val="009D2767"/>
    <w:pPr>
      <w:spacing w:line="400" w:lineRule="exact"/>
      <w:ind w:leftChars="100" w:left="210" w:firstLineChars="200" w:firstLine="480"/>
      <w:jc w:val="left"/>
    </w:pPr>
    <w:rPr>
      <w:rFonts w:ascii="Calibri" w:hAnsi="Calibri"/>
      <w:smallCaps/>
      <w:color w:val="000000"/>
      <w:sz w:val="24"/>
      <w:szCs w:val="22"/>
    </w:rPr>
  </w:style>
  <w:style w:type="paragraph" w:styleId="22">
    <w:name w:val="Body Text 2"/>
    <w:basedOn w:val="a"/>
    <w:link w:val="2Char0"/>
    <w:qFormat/>
    <w:rsid w:val="009D2767"/>
    <w:pPr>
      <w:jc w:val="center"/>
    </w:pPr>
    <w:rPr>
      <w:b/>
      <w:sz w:val="44"/>
      <w:szCs w:val="20"/>
    </w:rPr>
  </w:style>
  <w:style w:type="paragraph" w:styleId="HTML">
    <w:name w:val="HTML Preformatted"/>
    <w:basedOn w:val="a"/>
    <w:link w:val="HTMLChar"/>
    <w:uiPriority w:val="99"/>
    <w:semiHidden/>
    <w:unhideWhenUsed/>
    <w:qFormat/>
    <w:rsid w:val="009D27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qFormat/>
    <w:rsid w:val="009D2767"/>
    <w:pPr>
      <w:widowControl/>
      <w:jc w:val="left"/>
    </w:pPr>
    <w:rPr>
      <w:rFonts w:ascii="宋体" w:hAnsi="宋体" w:cs="宋体"/>
      <w:kern w:val="0"/>
      <w:sz w:val="24"/>
    </w:rPr>
  </w:style>
  <w:style w:type="table" w:styleId="ab">
    <w:name w:val="Table Grid"/>
    <w:basedOn w:val="a2"/>
    <w:qFormat/>
    <w:rsid w:val="009D27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1"/>
    <w:uiPriority w:val="22"/>
    <w:qFormat/>
    <w:rsid w:val="009D2767"/>
    <w:rPr>
      <w:b/>
      <w:sz w:val="24"/>
      <w:szCs w:val="24"/>
    </w:rPr>
  </w:style>
  <w:style w:type="character" w:styleId="ad">
    <w:name w:val="page number"/>
    <w:basedOn w:val="a1"/>
    <w:qFormat/>
    <w:rsid w:val="009D2767"/>
  </w:style>
  <w:style w:type="character" w:styleId="ae">
    <w:name w:val="FollowedHyperlink"/>
    <w:basedOn w:val="a1"/>
    <w:uiPriority w:val="99"/>
    <w:semiHidden/>
    <w:unhideWhenUsed/>
    <w:qFormat/>
    <w:rsid w:val="009D2767"/>
    <w:rPr>
      <w:color w:val="136EC2"/>
      <w:u w:val="none"/>
    </w:rPr>
  </w:style>
  <w:style w:type="character" w:styleId="af">
    <w:name w:val="Emphasis"/>
    <w:basedOn w:val="a1"/>
    <w:uiPriority w:val="20"/>
    <w:qFormat/>
    <w:rsid w:val="009D2767"/>
    <w:rPr>
      <w:color w:val="CC0000"/>
      <w:sz w:val="24"/>
      <w:szCs w:val="24"/>
    </w:rPr>
  </w:style>
  <w:style w:type="character" w:styleId="HTML0">
    <w:name w:val="HTML Definition"/>
    <w:basedOn w:val="a1"/>
    <w:uiPriority w:val="99"/>
    <w:semiHidden/>
    <w:unhideWhenUsed/>
    <w:qFormat/>
    <w:rsid w:val="009D2767"/>
  </w:style>
  <w:style w:type="character" w:styleId="HTML1">
    <w:name w:val="HTML Acronym"/>
    <w:basedOn w:val="a1"/>
    <w:uiPriority w:val="99"/>
    <w:semiHidden/>
    <w:unhideWhenUsed/>
    <w:qFormat/>
    <w:rsid w:val="009D2767"/>
  </w:style>
  <w:style w:type="character" w:styleId="HTML2">
    <w:name w:val="HTML Variable"/>
    <w:basedOn w:val="a1"/>
    <w:uiPriority w:val="99"/>
    <w:semiHidden/>
    <w:unhideWhenUsed/>
    <w:qFormat/>
    <w:rsid w:val="009D2767"/>
  </w:style>
  <w:style w:type="character" w:styleId="af0">
    <w:name w:val="Hyperlink"/>
    <w:basedOn w:val="a1"/>
    <w:uiPriority w:val="99"/>
    <w:semiHidden/>
    <w:unhideWhenUsed/>
    <w:qFormat/>
    <w:rsid w:val="009D2767"/>
    <w:rPr>
      <w:color w:val="136EC2"/>
      <w:u w:val="none"/>
    </w:rPr>
  </w:style>
  <w:style w:type="character" w:styleId="HTML3">
    <w:name w:val="HTML Code"/>
    <w:basedOn w:val="a1"/>
    <w:uiPriority w:val="99"/>
    <w:semiHidden/>
    <w:unhideWhenUsed/>
    <w:qFormat/>
    <w:rsid w:val="009D2767"/>
    <w:rPr>
      <w:rFonts w:ascii="Courier New" w:hAnsi="Courier New"/>
      <w:sz w:val="20"/>
    </w:rPr>
  </w:style>
  <w:style w:type="character" w:styleId="HTML4">
    <w:name w:val="HTML Cite"/>
    <w:basedOn w:val="a1"/>
    <w:uiPriority w:val="99"/>
    <w:semiHidden/>
    <w:unhideWhenUsed/>
    <w:qFormat/>
    <w:rsid w:val="009D2767"/>
    <w:rPr>
      <w:sz w:val="24"/>
      <w:szCs w:val="24"/>
    </w:rPr>
  </w:style>
  <w:style w:type="paragraph" w:customStyle="1" w:styleId="af1">
    <w:name w:val="正文首行缩进两字符"/>
    <w:basedOn w:val="a"/>
    <w:qFormat/>
    <w:rsid w:val="009D2767"/>
    <w:pPr>
      <w:spacing w:line="360" w:lineRule="auto"/>
      <w:ind w:firstLineChars="200" w:firstLine="200"/>
    </w:pPr>
    <w:rPr>
      <w:rFonts w:ascii="Calibri" w:hAnsi="Calibri"/>
    </w:rPr>
  </w:style>
  <w:style w:type="character" w:customStyle="1" w:styleId="HTMLChar">
    <w:name w:val="HTML 预设格式 Char"/>
    <w:basedOn w:val="a1"/>
    <w:link w:val="HTML"/>
    <w:uiPriority w:val="99"/>
    <w:semiHidden/>
    <w:qFormat/>
    <w:rsid w:val="009D2767"/>
    <w:rPr>
      <w:rFonts w:ascii="宋体" w:eastAsia="宋体" w:hAnsi="宋体" w:cs="宋体"/>
      <w:kern w:val="0"/>
      <w:sz w:val="24"/>
      <w:szCs w:val="24"/>
    </w:rPr>
  </w:style>
  <w:style w:type="paragraph" w:customStyle="1" w:styleId="af2">
    <w:name w:val="样式"/>
    <w:qFormat/>
    <w:rsid w:val="009D2767"/>
    <w:pPr>
      <w:widowControl w:val="0"/>
      <w:autoSpaceDE w:val="0"/>
      <w:autoSpaceDN w:val="0"/>
      <w:adjustRightInd w:val="0"/>
    </w:pPr>
    <w:rPr>
      <w:rFonts w:ascii="宋体" w:eastAsia="宋体" w:hAnsi="宋体" w:cs="宋体"/>
      <w:sz w:val="24"/>
      <w:szCs w:val="24"/>
    </w:rPr>
  </w:style>
  <w:style w:type="character" w:customStyle="1" w:styleId="2Char">
    <w:name w:val="标题 2 Char"/>
    <w:basedOn w:val="a1"/>
    <w:link w:val="2"/>
    <w:qFormat/>
    <w:rsid w:val="009D2767"/>
    <w:rPr>
      <w:rFonts w:ascii="Arial" w:eastAsia="黑体" w:hAnsi="Arial" w:cs="Times New Roman"/>
      <w:b/>
      <w:bCs/>
      <w:sz w:val="32"/>
      <w:szCs w:val="32"/>
    </w:rPr>
  </w:style>
  <w:style w:type="paragraph" w:styleId="af3">
    <w:name w:val="List Paragraph"/>
    <w:basedOn w:val="a"/>
    <w:uiPriority w:val="34"/>
    <w:qFormat/>
    <w:rsid w:val="009D2767"/>
    <w:pPr>
      <w:ind w:firstLineChars="200" w:firstLine="420"/>
    </w:pPr>
  </w:style>
  <w:style w:type="character" w:customStyle="1" w:styleId="Char4">
    <w:name w:val="正文文本缩进 Char"/>
    <w:basedOn w:val="a1"/>
    <w:link w:val="a5"/>
    <w:qFormat/>
    <w:locked/>
    <w:rsid w:val="009D2767"/>
    <w:rPr>
      <w:rFonts w:eastAsia="宋体"/>
      <w:szCs w:val="24"/>
    </w:rPr>
  </w:style>
  <w:style w:type="character" w:customStyle="1" w:styleId="Char1">
    <w:name w:val="正文文本缩进 Char1"/>
    <w:basedOn w:val="a1"/>
    <w:link w:val="a5"/>
    <w:uiPriority w:val="99"/>
    <w:semiHidden/>
    <w:qFormat/>
    <w:rsid w:val="009D2767"/>
    <w:rPr>
      <w:rFonts w:ascii="Times New Roman" w:eastAsia="宋体" w:hAnsi="Times New Roman" w:cs="Times New Roman"/>
      <w:szCs w:val="24"/>
    </w:rPr>
  </w:style>
  <w:style w:type="paragraph" w:customStyle="1" w:styleId="Normal1">
    <w:name w:val="Normal_1"/>
    <w:qFormat/>
    <w:rsid w:val="009D2767"/>
    <w:rPr>
      <w:rFonts w:ascii="Times New Roman" w:eastAsia="Times New Roman" w:hAnsi="Times New Roman" w:cs="Times New Roman"/>
      <w:sz w:val="24"/>
      <w:szCs w:val="24"/>
    </w:rPr>
  </w:style>
  <w:style w:type="paragraph" w:customStyle="1" w:styleId="Normal0">
    <w:name w:val="Normal_0"/>
    <w:qFormat/>
    <w:rsid w:val="009D2767"/>
    <w:rPr>
      <w:rFonts w:ascii="Times New Roman" w:eastAsia="Times New Roman" w:hAnsi="Times New Roman" w:cs="Times New Roman"/>
      <w:sz w:val="24"/>
      <w:szCs w:val="24"/>
    </w:rPr>
  </w:style>
  <w:style w:type="character" w:customStyle="1" w:styleId="3Char">
    <w:name w:val="标题 3 Char"/>
    <w:basedOn w:val="a1"/>
    <w:link w:val="3"/>
    <w:semiHidden/>
    <w:qFormat/>
    <w:rsid w:val="009D2767"/>
    <w:rPr>
      <w:rFonts w:ascii="Times New Roman" w:eastAsia="宋体" w:hAnsi="Times New Roman" w:cs="Times New Roman"/>
      <w:b/>
      <w:bCs/>
      <w:sz w:val="32"/>
      <w:szCs w:val="32"/>
    </w:rPr>
  </w:style>
  <w:style w:type="character" w:customStyle="1" w:styleId="Char0">
    <w:name w:val="正文缩进 Char"/>
    <w:link w:val="a4"/>
    <w:qFormat/>
    <w:locked/>
    <w:rsid w:val="009D2767"/>
    <w:rPr>
      <w:rFonts w:ascii="Calibri" w:eastAsia="宋体" w:hAnsi="Calibri"/>
      <w:szCs w:val="24"/>
    </w:rPr>
  </w:style>
  <w:style w:type="character" w:customStyle="1" w:styleId="1Char">
    <w:name w:val="标题 1 Char"/>
    <w:basedOn w:val="a1"/>
    <w:link w:val="1"/>
    <w:qFormat/>
    <w:rsid w:val="009D2767"/>
    <w:rPr>
      <w:rFonts w:ascii="Calibri" w:eastAsia="宋体" w:hAnsi="Calibri" w:cs="Times New Roman"/>
      <w:b/>
      <w:bCs/>
      <w:kern w:val="44"/>
      <w:sz w:val="44"/>
      <w:szCs w:val="44"/>
    </w:rPr>
  </w:style>
  <w:style w:type="character" w:customStyle="1" w:styleId="3Char0">
    <w:name w:val="目录 3 Char"/>
    <w:basedOn w:val="a1"/>
    <w:link w:val="30"/>
    <w:qFormat/>
    <w:rsid w:val="009D2767"/>
    <w:rPr>
      <w:rFonts w:ascii="Calibri" w:eastAsia="宋体" w:hAnsi="Calibri"/>
      <w:color w:val="000000"/>
      <w:sz w:val="24"/>
    </w:rPr>
  </w:style>
  <w:style w:type="character" w:customStyle="1" w:styleId="Char5">
    <w:name w:val="页脚 Char"/>
    <w:basedOn w:val="a1"/>
    <w:link w:val="a8"/>
    <w:uiPriority w:val="99"/>
    <w:qFormat/>
    <w:rsid w:val="009D2767"/>
    <w:rPr>
      <w:rFonts w:eastAsia="宋体"/>
      <w:sz w:val="18"/>
      <w:szCs w:val="18"/>
    </w:rPr>
  </w:style>
  <w:style w:type="character" w:customStyle="1" w:styleId="NormalIndentChar">
    <w:name w:val="Normal Indent Char"/>
    <w:link w:val="0"/>
    <w:qFormat/>
    <w:locked/>
    <w:rsid w:val="009D2767"/>
    <w:rPr>
      <w:rFonts w:eastAsia="宋体"/>
      <w:sz w:val="24"/>
    </w:rPr>
  </w:style>
  <w:style w:type="paragraph" w:customStyle="1" w:styleId="0">
    <w:name w:val="正文缩进_0"/>
    <w:basedOn w:val="00"/>
    <w:link w:val="NormalIndentChar"/>
    <w:qFormat/>
    <w:locked/>
    <w:rsid w:val="009D2767"/>
    <w:pPr>
      <w:ind w:firstLineChars="200" w:firstLine="420"/>
    </w:pPr>
    <w:rPr>
      <w:rFonts w:asciiTheme="minorHAnsi" w:hAnsiTheme="minorHAnsi" w:cstheme="minorBidi"/>
      <w:sz w:val="24"/>
      <w:szCs w:val="22"/>
    </w:rPr>
  </w:style>
  <w:style w:type="paragraph" w:customStyle="1" w:styleId="00">
    <w:name w:val="正文_0"/>
    <w:qFormat/>
    <w:locked/>
    <w:rsid w:val="009D2767"/>
    <w:pPr>
      <w:widowControl w:val="0"/>
      <w:jc w:val="both"/>
    </w:pPr>
    <w:rPr>
      <w:rFonts w:ascii="Times New Roman" w:eastAsia="宋体" w:hAnsi="Times New Roman" w:cs="Times New Roman"/>
      <w:kern w:val="2"/>
      <w:sz w:val="21"/>
      <w:szCs w:val="24"/>
    </w:rPr>
  </w:style>
  <w:style w:type="character" w:customStyle="1" w:styleId="CharChar1">
    <w:name w:val="Char Char1"/>
    <w:basedOn w:val="a1"/>
    <w:qFormat/>
    <w:rsid w:val="009D2767"/>
    <w:rPr>
      <w:rFonts w:ascii="Calibri" w:eastAsia="宋体" w:hAnsi="Calibri"/>
      <w:kern w:val="2"/>
      <w:sz w:val="32"/>
      <w:lang w:val="en-US" w:eastAsia="zh-CN" w:bidi="ar-SA"/>
    </w:rPr>
  </w:style>
  <w:style w:type="character" w:customStyle="1" w:styleId="CharChar7">
    <w:name w:val="Char Char7"/>
    <w:qFormat/>
    <w:locked/>
    <w:rsid w:val="009D2767"/>
    <w:rPr>
      <w:rFonts w:ascii="Times New Roman" w:eastAsia="宋体" w:hAnsi="Times New Roman" w:cs="Times New Roman"/>
      <w:szCs w:val="24"/>
    </w:rPr>
  </w:style>
  <w:style w:type="paragraph" w:customStyle="1" w:styleId="CharCharCharCharCharCharCharCharCharCharCharCharCharChar1CharCharCharChar">
    <w:name w:val="Char Char Char Char Char Char Char Char Char Char Char Char Char Char1 Char Char Char Char"/>
    <w:basedOn w:val="a"/>
    <w:qFormat/>
    <w:rsid w:val="009D2767"/>
    <w:rPr>
      <w:szCs w:val="21"/>
    </w:rPr>
  </w:style>
  <w:style w:type="character" w:customStyle="1" w:styleId="Char10">
    <w:name w:val="页脚 Char1"/>
    <w:basedOn w:val="a1"/>
    <w:link w:val="a8"/>
    <w:uiPriority w:val="99"/>
    <w:semiHidden/>
    <w:qFormat/>
    <w:rsid w:val="009D2767"/>
    <w:rPr>
      <w:rFonts w:ascii="Times New Roman" w:eastAsia="宋体" w:hAnsi="Times New Roman" w:cs="Times New Roman"/>
      <w:sz w:val="18"/>
      <w:szCs w:val="18"/>
    </w:rPr>
  </w:style>
  <w:style w:type="character" w:customStyle="1" w:styleId="Char2">
    <w:name w:val="日期 Char"/>
    <w:basedOn w:val="a1"/>
    <w:link w:val="a7"/>
    <w:qFormat/>
    <w:rsid w:val="009D2767"/>
    <w:rPr>
      <w:rFonts w:ascii="Times New Roman" w:eastAsia="宋体" w:hAnsi="Times New Roman" w:cs="Times New Roman"/>
      <w:szCs w:val="24"/>
    </w:rPr>
  </w:style>
  <w:style w:type="character" w:customStyle="1" w:styleId="Char">
    <w:name w:val="正文文本 Char"/>
    <w:basedOn w:val="a1"/>
    <w:link w:val="a0"/>
    <w:uiPriority w:val="99"/>
    <w:qFormat/>
    <w:rsid w:val="009D2767"/>
    <w:rPr>
      <w:rFonts w:ascii="Times New Roman" w:eastAsia="宋体" w:hAnsi="Times New Roman" w:cs="Times New Roman"/>
      <w:szCs w:val="24"/>
    </w:rPr>
  </w:style>
  <w:style w:type="paragraph" w:customStyle="1" w:styleId="23">
    <w:name w:val="样式 首行缩进:  2 字符"/>
    <w:basedOn w:val="a"/>
    <w:qFormat/>
    <w:rsid w:val="009D2767"/>
    <w:pPr>
      <w:spacing w:line="400" w:lineRule="exact"/>
      <w:ind w:firstLineChars="200" w:firstLine="200"/>
    </w:pPr>
    <w:rPr>
      <w:rFonts w:ascii="Calibri" w:hAnsi="Calibri" w:cs="宋体"/>
      <w:sz w:val="24"/>
    </w:rPr>
  </w:style>
  <w:style w:type="character" w:customStyle="1" w:styleId="Char3">
    <w:name w:val="页眉 Char"/>
    <w:basedOn w:val="a1"/>
    <w:link w:val="a9"/>
    <w:uiPriority w:val="99"/>
    <w:qFormat/>
    <w:rsid w:val="009D2767"/>
    <w:rPr>
      <w:rFonts w:ascii="Times New Roman" w:eastAsia="宋体" w:hAnsi="Times New Roman" w:cs="Times New Roman"/>
      <w:sz w:val="18"/>
      <w:szCs w:val="18"/>
    </w:rPr>
  </w:style>
  <w:style w:type="character" w:customStyle="1" w:styleId="2Char0">
    <w:name w:val="正文文本 2 Char"/>
    <w:basedOn w:val="a1"/>
    <w:link w:val="22"/>
    <w:qFormat/>
    <w:rsid w:val="009D2767"/>
    <w:rPr>
      <w:rFonts w:ascii="Times New Roman" w:eastAsia="宋体" w:hAnsi="Times New Roman" w:cs="Times New Roman"/>
      <w:b/>
      <w:sz w:val="44"/>
      <w:szCs w:val="20"/>
    </w:rPr>
  </w:style>
  <w:style w:type="paragraph" w:customStyle="1" w:styleId="01">
    <w:name w:val="正文首行缩进两字符_0"/>
    <w:basedOn w:val="00"/>
    <w:qFormat/>
    <w:rsid w:val="009D2767"/>
    <w:pPr>
      <w:spacing w:line="360" w:lineRule="auto"/>
      <w:ind w:firstLineChars="200" w:firstLine="200"/>
    </w:pPr>
  </w:style>
  <w:style w:type="paragraph" w:customStyle="1" w:styleId="11">
    <w:name w:val="正文1"/>
    <w:qFormat/>
    <w:rsid w:val="009D2767"/>
    <w:pPr>
      <w:widowControl w:val="0"/>
      <w:adjustRightInd w:val="0"/>
      <w:spacing w:line="312" w:lineRule="atLeast"/>
      <w:jc w:val="both"/>
      <w:textAlignment w:val="baseline"/>
    </w:pPr>
    <w:rPr>
      <w:rFonts w:ascii="宋体" w:eastAsia="宋体" w:hAnsi="Calibri" w:cs="Times New Roman"/>
      <w:sz w:val="34"/>
      <w:szCs w:val="22"/>
    </w:rPr>
  </w:style>
  <w:style w:type="paragraph" w:customStyle="1" w:styleId="p0">
    <w:name w:val="p0"/>
    <w:basedOn w:val="a"/>
    <w:qFormat/>
    <w:rsid w:val="009D2767"/>
    <w:pPr>
      <w:widowControl/>
      <w:jc w:val="left"/>
    </w:pPr>
    <w:rPr>
      <w:rFonts w:ascii="宋体" w:hAnsi="宋体" w:cs="宋体"/>
      <w:kern w:val="0"/>
      <w:sz w:val="24"/>
    </w:rPr>
  </w:style>
  <w:style w:type="paragraph" w:customStyle="1" w:styleId="000">
    <w:name w:val="正文缩进_0_0"/>
    <w:basedOn w:val="00"/>
    <w:qFormat/>
    <w:locked/>
    <w:rsid w:val="009D2767"/>
    <w:pPr>
      <w:ind w:firstLineChars="200" w:firstLine="420"/>
    </w:pPr>
    <w:rPr>
      <w:kern w:val="0"/>
      <w:sz w:val="20"/>
    </w:rPr>
  </w:style>
  <w:style w:type="paragraph" w:customStyle="1" w:styleId="110">
    <w:name w:val="正文11"/>
    <w:qFormat/>
    <w:rsid w:val="009D2767"/>
    <w:pPr>
      <w:widowControl w:val="0"/>
      <w:adjustRightInd w:val="0"/>
      <w:spacing w:line="312" w:lineRule="atLeast"/>
      <w:jc w:val="both"/>
      <w:textAlignment w:val="baseline"/>
    </w:pPr>
    <w:rPr>
      <w:rFonts w:ascii="宋体" w:eastAsia="宋体" w:hAnsi="Calibri" w:cs="Times New Roman"/>
      <w:sz w:val="34"/>
      <w:szCs w:val="22"/>
    </w:rPr>
  </w:style>
  <w:style w:type="character" w:customStyle="1" w:styleId="hover57">
    <w:name w:val="hover57"/>
    <w:basedOn w:val="a1"/>
    <w:qFormat/>
    <w:rsid w:val="009D2767"/>
  </w:style>
  <w:style w:type="character" w:customStyle="1" w:styleId="elite-lv2">
    <w:name w:val="elite-lv2"/>
    <w:basedOn w:val="a1"/>
    <w:qFormat/>
    <w:rsid w:val="009D2767"/>
  </w:style>
  <w:style w:type="character" w:customStyle="1" w:styleId="icon74">
    <w:name w:val="icon74"/>
    <w:basedOn w:val="a1"/>
    <w:qFormat/>
    <w:rsid w:val="009D2767"/>
    <w:rPr>
      <w:color w:val="FFFFFF"/>
    </w:rPr>
  </w:style>
  <w:style w:type="character" w:customStyle="1" w:styleId="entry-stat-author4">
    <w:name w:val="entry-stat-author4"/>
    <w:basedOn w:val="a1"/>
    <w:qFormat/>
    <w:rsid w:val="009D2767"/>
    <w:rPr>
      <w:color w:val="136EC2"/>
    </w:rPr>
  </w:style>
  <w:style w:type="character" w:customStyle="1" w:styleId="hover61">
    <w:name w:val="hover61"/>
    <w:basedOn w:val="a1"/>
    <w:qFormat/>
    <w:rsid w:val="009D2767"/>
  </w:style>
  <w:style w:type="paragraph" w:styleId="af4">
    <w:name w:val="Balloon Text"/>
    <w:basedOn w:val="a"/>
    <w:link w:val="Char6"/>
    <w:uiPriority w:val="99"/>
    <w:semiHidden/>
    <w:unhideWhenUsed/>
    <w:rsid w:val="00237E4D"/>
    <w:rPr>
      <w:sz w:val="18"/>
      <w:szCs w:val="18"/>
    </w:rPr>
  </w:style>
  <w:style w:type="character" w:customStyle="1" w:styleId="Char6">
    <w:name w:val="批注框文本 Char"/>
    <w:basedOn w:val="a1"/>
    <w:link w:val="af4"/>
    <w:uiPriority w:val="99"/>
    <w:semiHidden/>
    <w:rsid w:val="00237E4D"/>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15</Pages>
  <Words>960</Words>
  <Characters>5478</Characters>
  <Application>Microsoft Office Word</Application>
  <DocSecurity>0</DocSecurity>
  <Lines>45</Lines>
  <Paragraphs>12</Paragraphs>
  <ScaleCrop>false</ScaleCrop>
  <Company/>
  <LinksUpToDate>false</LinksUpToDate>
  <CharactersWithSpaces>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2022-08-25T06:24:00Z</cp:lastPrinted>
  <dcterms:created xsi:type="dcterms:W3CDTF">2018-10-07T01:22:00Z</dcterms:created>
  <dcterms:modified xsi:type="dcterms:W3CDTF">2022-08-25T07:10:00Z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21A596AF15B5488DA66E3663DCE1CD46</vt:lpwstr>
  </property>
</Properties>
</file>