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方正黑体简体" w:hAnsi="方正黑体简体" w:eastAsia="方正黑体简体" w:cs="方正黑体简体"/>
          <w:b w:val="0"/>
          <w:bCs/>
          <w:sz w:val="32"/>
          <w:szCs w:val="32"/>
        </w:rPr>
      </w:pPr>
      <w:bookmarkStart w:id="0" w:name="_Toc225844499"/>
      <w:bookmarkStart w:id="168" w:name="_GoBack"/>
      <w:bookmarkEnd w:id="168"/>
      <w:r>
        <w:rPr>
          <w:rFonts w:hint="eastAsia" w:ascii="方正黑体简体" w:hAnsi="方正黑体简体" w:eastAsia="方正黑体简体" w:cs="方正黑体简体"/>
          <w:b w:val="0"/>
          <w:bCs/>
          <w:kern w:val="2"/>
          <w:sz w:val="32"/>
          <w:szCs w:val="32"/>
          <w:lang w:eastAsia="zh-CN"/>
        </w:rPr>
        <w:t>附件</w:t>
      </w:r>
      <w:r>
        <w:rPr>
          <w:rFonts w:hint="eastAsia" w:ascii="方正黑体简体" w:hAnsi="方正黑体简体" w:eastAsia="方正黑体简体" w:cs="方正黑体简体"/>
          <w:b w:val="0"/>
          <w:bCs/>
          <w:kern w:val="2"/>
          <w:sz w:val="32"/>
          <w:szCs w:val="32"/>
          <w:lang w:val="en-US" w:eastAsia="zh-CN"/>
        </w:rPr>
        <w:t>1</w:t>
      </w:r>
    </w:p>
    <w:p>
      <w:pPr>
        <w:ind w:left="0" w:leftChars="0" w:firstLine="0" w:firstLineChars="0"/>
        <w:jc w:val="both"/>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0" w:firstLineChars="0"/>
        <w:jc w:val="center"/>
        <w:rPr>
          <w:rFonts w:hint="eastAsia" w:ascii="微软雅黑" w:hAnsi="微软雅黑" w:eastAsia="微软雅黑"/>
          <w:b/>
          <w:sz w:val="54"/>
          <w:szCs w:val="54"/>
        </w:rPr>
      </w:pPr>
      <w:r>
        <w:rPr>
          <w:rFonts w:hint="eastAsia" w:ascii="微软雅黑" w:hAnsi="微软雅黑" w:eastAsia="微软雅黑"/>
          <w:b/>
          <w:sz w:val="54"/>
          <w:szCs w:val="54"/>
        </w:rPr>
        <w:t>达州市房</w:t>
      </w:r>
      <w:r>
        <w:rPr>
          <w:rFonts w:hint="eastAsia" w:ascii="微软雅黑" w:hAnsi="微软雅黑" w:eastAsia="微软雅黑"/>
          <w:b/>
          <w:sz w:val="54"/>
          <w:szCs w:val="54"/>
          <w:lang w:eastAsia="zh-CN"/>
        </w:rPr>
        <w:t>产</w:t>
      </w:r>
      <w:r>
        <w:rPr>
          <w:rFonts w:hint="eastAsia" w:ascii="微软雅黑" w:hAnsi="微软雅黑" w:eastAsia="微软雅黑"/>
          <w:b/>
          <w:sz w:val="54"/>
          <w:szCs w:val="54"/>
        </w:rPr>
        <w:t>面积测绘</w:t>
      </w:r>
      <w:r>
        <w:rPr>
          <w:rFonts w:hint="eastAsia" w:ascii="微软雅黑" w:hAnsi="微软雅黑" w:eastAsia="微软雅黑"/>
          <w:b/>
          <w:sz w:val="54"/>
          <w:szCs w:val="54"/>
          <w:lang w:eastAsia="zh-CN"/>
        </w:rPr>
        <w:t>备案管理</w:t>
      </w:r>
      <w:r>
        <w:rPr>
          <w:rFonts w:hint="eastAsia" w:ascii="微软雅黑" w:hAnsi="微软雅黑" w:eastAsia="微软雅黑"/>
          <w:b/>
          <w:sz w:val="54"/>
          <w:szCs w:val="54"/>
        </w:rPr>
        <w:t>系统</w:t>
      </w:r>
    </w:p>
    <w:p>
      <w:pPr>
        <w:ind w:firstLine="0" w:firstLineChars="0"/>
        <w:jc w:val="center"/>
        <w:rPr>
          <w:rFonts w:ascii="宋体" w:hAnsi="宋体"/>
          <w:b/>
          <w:sz w:val="52"/>
          <w:szCs w:val="52"/>
        </w:rPr>
      </w:pPr>
      <w:r>
        <w:rPr>
          <w:rFonts w:hint="eastAsia" w:ascii="微软雅黑" w:hAnsi="微软雅黑" w:eastAsia="微软雅黑"/>
          <w:b/>
          <w:sz w:val="54"/>
          <w:szCs w:val="54"/>
        </w:rPr>
        <w:t>项目</w:t>
      </w:r>
      <w:r>
        <w:rPr>
          <w:rFonts w:hint="eastAsia" w:ascii="微软雅黑" w:hAnsi="微软雅黑" w:eastAsia="微软雅黑"/>
          <w:b/>
          <w:sz w:val="54"/>
          <w:szCs w:val="54"/>
          <w:lang w:eastAsia="zh-CN"/>
        </w:rPr>
        <w:t>需求说明</w:t>
      </w:r>
    </w:p>
    <w:p>
      <w:pPr>
        <w:ind w:firstLine="0" w:firstLineChars="0"/>
        <w:jc w:val="center"/>
        <w:rPr>
          <w:rFonts w:ascii="宋体" w:hAnsi="宋体"/>
          <w:b/>
          <w:sz w:val="52"/>
          <w:szCs w:val="52"/>
        </w:rPr>
      </w:pPr>
    </w:p>
    <w:p>
      <w:pPr>
        <w:ind w:firstLine="0" w:firstLineChars="0"/>
        <w:jc w:val="center"/>
        <w:rPr>
          <w:rFonts w:ascii="宋体" w:hAnsi="宋体"/>
          <w:b/>
          <w:sz w:val="52"/>
          <w:szCs w:val="52"/>
        </w:rPr>
      </w:pPr>
    </w:p>
    <w:p>
      <w:pPr>
        <w:ind w:firstLine="0" w:firstLineChars="0"/>
        <w:jc w:val="center"/>
        <w:rPr>
          <w:rFonts w:ascii="宋体" w:hAnsi="宋体"/>
          <w:b/>
          <w:sz w:val="52"/>
          <w:szCs w:val="52"/>
        </w:rPr>
      </w:pPr>
    </w:p>
    <w:p>
      <w:pPr>
        <w:ind w:firstLine="0" w:firstLineChars="0"/>
        <w:jc w:val="center"/>
        <w:rPr>
          <w:rFonts w:ascii="宋体" w:hAnsi="宋体"/>
          <w:b/>
          <w:sz w:val="52"/>
          <w:szCs w:val="52"/>
        </w:rPr>
      </w:pPr>
    </w:p>
    <w:p>
      <w:pPr>
        <w:ind w:firstLine="0" w:firstLineChars="0"/>
        <w:jc w:val="center"/>
        <w:rPr>
          <w:rFonts w:hint="eastAsia" w:ascii="微软雅黑" w:hAnsi="微软雅黑" w:eastAsia="微软雅黑"/>
          <w:b/>
          <w:sz w:val="32"/>
          <w:szCs w:val="32"/>
        </w:rPr>
      </w:pPr>
      <w:bookmarkStart w:id="1" w:name="_Toc306963258"/>
    </w:p>
    <w:p>
      <w:pPr>
        <w:ind w:firstLine="0" w:firstLineChars="0"/>
        <w:jc w:val="center"/>
        <w:rPr>
          <w:rFonts w:hint="eastAsia" w:ascii="微软雅黑" w:hAnsi="微软雅黑" w:eastAsia="微软雅黑"/>
          <w:b/>
          <w:sz w:val="32"/>
          <w:szCs w:val="32"/>
        </w:rPr>
      </w:pPr>
    </w:p>
    <w:p>
      <w:pPr>
        <w:ind w:firstLine="0" w:firstLineChars="0"/>
        <w:jc w:val="center"/>
        <w:rPr>
          <w:rFonts w:hint="eastAsia" w:ascii="微软雅黑" w:hAnsi="微软雅黑" w:eastAsia="微软雅黑"/>
          <w:b/>
          <w:sz w:val="32"/>
          <w:szCs w:val="32"/>
          <w:lang w:eastAsia="zh-CN"/>
        </w:rPr>
      </w:pPr>
      <w:r>
        <w:rPr>
          <w:rFonts w:hint="eastAsia" w:ascii="微软雅黑" w:hAnsi="微软雅黑" w:eastAsia="微软雅黑"/>
          <w:b/>
          <w:sz w:val="32"/>
          <w:szCs w:val="32"/>
        </w:rPr>
        <w:t>2</w:t>
      </w:r>
      <w:r>
        <w:rPr>
          <w:rFonts w:ascii="微软雅黑" w:hAnsi="微软雅黑" w:eastAsia="微软雅黑"/>
          <w:b/>
          <w:sz w:val="32"/>
          <w:szCs w:val="32"/>
        </w:rPr>
        <w:t>02</w:t>
      </w:r>
      <w:r>
        <w:rPr>
          <w:rFonts w:hint="eastAsia" w:ascii="微软雅黑" w:hAnsi="微软雅黑" w:eastAsia="微软雅黑"/>
          <w:b/>
          <w:sz w:val="32"/>
          <w:szCs w:val="32"/>
        </w:rPr>
        <w:t>4</w:t>
      </w:r>
      <w:r>
        <w:rPr>
          <w:rFonts w:ascii="微软雅黑" w:hAnsi="微软雅黑" w:eastAsia="微软雅黑"/>
          <w:b/>
          <w:sz w:val="32"/>
          <w:szCs w:val="32"/>
        </w:rPr>
        <w:t>.</w:t>
      </w:r>
      <w:r>
        <w:rPr>
          <w:rFonts w:hint="eastAsia" w:ascii="微软雅黑" w:hAnsi="微软雅黑" w:eastAsia="微软雅黑"/>
          <w:b/>
          <w:sz w:val="32"/>
          <w:szCs w:val="32"/>
          <w:lang w:val="en-US" w:eastAsia="zh-CN"/>
        </w:rPr>
        <w:t>5</w:t>
      </w:r>
    </w:p>
    <w:p>
      <w:pPr>
        <w:ind w:firstLine="0" w:firstLineChars="0"/>
        <w:jc w:val="center"/>
        <w:rPr>
          <w:rFonts w:ascii="宋体" w:hAnsi="宋体"/>
          <w:sz w:val="36"/>
        </w:rPr>
        <w:sectPr>
          <w:headerReference r:id="rId7" w:type="first"/>
          <w:footerReference r:id="rId10" w:type="first"/>
          <w:headerReference r:id="rId5" w:type="default"/>
          <w:footerReference r:id="rId8" w:type="default"/>
          <w:headerReference r:id="rId6" w:type="even"/>
          <w:footerReference r:id="rId9" w:type="even"/>
          <w:pgSz w:w="11906" w:h="16838"/>
          <w:pgMar w:top="1588" w:right="1418" w:bottom="1418" w:left="1588" w:header="851" w:footer="992" w:gutter="0"/>
          <w:cols w:space="720" w:num="1"/>
          <w:titlePg/>
          <w:docGrid w:type="lines" w:linePitch="408" w:charSpace="0"/>
        </w:sectPr>
      </w:pPr>
    </w:p>
    <w:p>
      <w:pPr>
        <w:spacing w:line="400" w:lineRule="exact"/>
        <w:ind w:firstLine="0" w:firstLineChars="0"/>
        <w:jc w:val="center"/>
        <w:rPr>
          <w:rFonts w:ascii="宋体" w:hAnsi="宋体"/>
          <w:b/>
          <w:bCs/>
          <w:sz w:val="36"/>
        </w:rPr>
      </w:pPr>
      <w:r>
        <w:rPr>
          <w:rFonts w:hint="eastAsia" w:ascii="宋体" w:hAnsi="宋体"/>
          <w:b/>
          <w:bCs/>
          <w:sz w:val="36"/>
        </w:rPr>
        <w:t>目  录</w:t>
      </w:r>
      <w:bookmarkEnd w:id="0"/>
      <w:bookmarkEnd w:id="1"/>
      <w:bookmarkStart w:id="2" w:name="_Toc155688357"/>
      <w:bookmarkStart w:id="3" w:name="_Toc85918464"/>
      <w:bookmarkStart w:id="4" w:name="_Toc306963334"/>
      <w:bookmarkStart w:id="5" w:name="_Toc86057986"/>
      <w:bookmarkStart w:id="6" w:name="_Toc298194656"/>
      <w:bookmarkStart w:id="7" w:name="_Toc306963260"/>
      <w:bookmarkStart w:id="8" w:name="_Toc85919357"/>
      <w:bookmarkStart w:id="9" w:name="_Toc225830284"/>
      <w:bookmarkStart w:id="10" w:name="_Toc225834370"/>
      <w:bookmarkStart w:id="11" w:name="_Toc225844500"/>
    </w:p>
    <w:p>
      <w:pPr>
        <w:pStyle w:val="23"/>
        <w:tabs>
          <w:tab w:val="right" w:leader="dot" w:pos="8306"/>
        </w:tabs>
      </w:pPr>
      <w:r>
        <w:fldChar w:fldCharType="begin"/>
      </w:r>
      <w:r>
        <w:instrText xml:space="preserve"> TOC \o "1-2" \h \z \u </w:instrText>
      </w:r>
      <w:r>
        <w:fldChar w:fldCharType="separate"/>
      </w:r>
      <w:r>
        <w:fldChar w:fldCharType="begin"/>
      </w:r>
      <w:r>
        <w:instrText xml:space="preserve"> HYPERLINK \l _Toc5826 </w:instrText>
      </w:r>
      <w:r>
        <w:fldChar w:fldCharType="separate"/>
      </w:r>
      <w:r>
        <w:rPr>
          <w:rFonts w:hint="eastAsia"/>
        </w:rPr>
        <w:t>一、 概述</w:t>
      </w:r>
      <w:r>
        <w:tab/>
      </w:r>
      <w:r>
        <w:fldChar w:fldCharType="begin"/>
      </w:r>
      <w:r>
        <w:instrText xml:space="preserve"> PAGEREF _Toc5826 \h </w:instrText>
      </w:r>
      <w:r>
        <w:fldChar w:fldCharType="separate"/>
      </w:r>
      <w:r>
        <w:t>2</w:t>
      </w:r>
      <w:r>
        <w:fldChar w:fldCharType="end"/>
      </w:r>
      <w:r>
        <w:fldChar w:fldCharType="end"/>
      </w:r>
    </w:p>
    <w:p>
      <w:pPr>
        <w:pStyle w:val="26"/>
        <w:tabs>
          <w:tab w:val="right" w:leader="dot" w:pos="8306"/>
        </w:tabs>
      </w:pPr>
      <w:r>
        <w:fldChar w:fldCharType="begin"/>
      </w:r>
      <w:r>
        <w:instrText xml:space="preserve"> HYPERLINK \l _Toc5449 </w:instrText>
      </w:r>
      <w:r>
        <w:fldChar w:fldCharType="separate"/>
      </w:r>
      <w:r>
        <w:rPr>
          <w:rFonts w:hint="eastAsia" w:ascii="宋体" w:hAnsi="宋体" w:eastAsia="宋体"/>
          <w:szCs w:val="32"/>
        </w:rPr>
        <w:t xml:space="preserve">1.1 </w:t>
      </w:r>
      <w:r>
        <w:rPr>
          <w:rFonts w:hint="eastAsia" w:ascii="宋体" w:hAnsi="宋体"/>
        </w:rPr>
        <w:t>项目背景</w:t>
      </w:r>
      <w:r>
        <w:tab/>
      </w:r>
      <w:r>
        <w:fldChar w:fldCharType="begin"/>
      </w:r>
      <w:r>
        <w:instrText xml:space="preserve"> PAGEREF _Toc5449 \h </w:instrText>
      </w:r>
      <w:r>
        <w:fldChar w:fldCharType="separate"/>
      </w:r>
      <w:r>
        <w:t>2</w:t>
      </w:r>
      <w:r>
        <w:fldChar w:fldCharType="end"/>
      </w:r>
      <w:r>
        <w:fldChar w:fldCharType="end"/>
      </w:r>
    </w:p>
    <w:p>
      <w:pPr>
        <w:pStyle w:val="26"/>
        <w:tabs>
          <w:tab w:val="right" w:leader="dot" w:pos="8306"/>
        </w:tabs>
      </w:pPr>
      <w:r>
        <w:fldChar w:fldCharType="begin"/>
      </w:r>
      <w:r>
        <w:instrText xml:space="preserve"> HYPERLINK \l _Toc28003 </w:instrText>
      </w:r>
      <w:r>
        <w:fldChar w:fldCharType="separate"/>
      </w:r>
      <w:r>
        <w:rPr>
          <w:rFonts w:hint="eastAsia" w:ascii="宋体" w:hAnsi="宋体" w:eastAsia="宋体"/>
          <w:szCs w:val="32"/>
        </w:rPr>
        <w:t xml:space="preserve">1.2 </w:t>
      </w:r>
      <w:r>
        <w:rPr>
          <w:rFonts w:hint="eastAsia" w:ascii="宋体" w:hAnsi="宋体"/>
        </w:rPr>
        <w:t>建设目标</w:t>
      </w:r>
      <w:r>
        <w:tab/>
      </w:r>
      <w:r>
        <w:fldChar w:fldCharType="begin"/>
      </w:r>
      <w:r>
        <w:instrText xml:space="preserve"> PAGEREF _Toc28003 \h </w:instrText>
      </w:r>
      <w:r>
        <w:fldChar w:fldCharType="separate"/>
      </w:r>
      <w:r>
        <w:t>2</w:t>
      </w:r>
      <w:r>
        <w:fldChar w:fldCharType="end"/>
      </w:r>
      <w:r>
        <w:fldChar w:fldCharType="end"/>
      </w:r>
    </w:p>
    <w:p>
      <w:pPr>
        <w:pStyle w:val="26"/>
        <w:tabs>
          <w:tab w:val="right" w:leader="dot" w:pos="8306"/>
        </w:tabs>
      </w:pPr>
      <w:r>
        <w:fldChar w:fldCharType="begin"/>
      </w:r>
      <w:r>
        <w:instrText xml:space="preserve"> HYPERLINK \l _Toc26806 </w:instrText>
      </w:r>
      <w:r>
        <w:fldChar w:fldCharType="separate"/>
      </w:r>
      <w:r>
        <w:rPr>
          <w:rFonts w:hint="eastAsia" w:ascii="宋体" w:hAnsi="宋体" w:eastAsia="宋体"/>
          <w:szCs w:val="32"/>
        </w:rPr>
        <w:t xml:space="preserve">1.3 </w:t>
      </w:r>
      <w:r>
        <w:rPr>
          <w:rFonts w:hint="eastAsia" w:ascii="宋体" w:hAnsi="宋体"/>
        </w:rPr>
        <w:t>建设依据</w:t>
      </w:r>
      <w:r>
        <w:tab/>
      </w:r>
      <w:r>
        <w:fldChar w:fldCharType="begin"/>
      </w:r>
      <w:r>
        <w:instrText xml:space="preserve"> PAGEREF _Toc26806 \h </w:instrText>
      </w:r>
      <w:r>
        <w:fldChar w:fldCharType="separate"/>
      </w:r>
      <w:r>
        <w:t>3</w:t>
      </w:r>
      <w:r>
        <w:fldChar w:fldCharType="end"/>
      </w:r>
      <w:r>
        <w:fldChar w:fldCharType="end"/>
      </w:r>
    </w:p>
    <w:p>
      <w:pPr>
        <w:pStyle w:val="26"/>
        <w:tabs>
          <w:tab w:val="right" w:leader="dot" w:pos="8306"/>
        </w:tabs>
      </w:pPr>
      <w:r>
        <w:fldChar w:fldCharType="begin"/>
      </w:r>
      <w:r>
        <w:instrText xml:space="preserve"> HYPERLINK \l _Toc12235 </w:instrText>
      </w:r>
      <w:r>
        <w:fldChar w:fldCharType="separate"/>
      </w:r>
      <w:r>
        <w:rPr>
          <w:rFonts w:hint="eastAsia" w:ascii="宋体" w:hAnsi="宋体" w:eastAsia="宋体"/>
          <w:szCs w:val="32"/>
        </w:rPr>
        <w:t xml:space="preserve">1.4 </w:t>
      </w:r>
      <w:r>
        <w:rPr>
          <w:rFonts w:hint="eastAsia" w:ascii="宋体" w:hAnsi="宋体"/>
        </w:rPr>
        <w:t>建设思路</w:t>
      </w:r>
      <w:r>
        <w:tab/>
      </w:r>
      <w:r>
        <w:fldChar w:fldCharType="begin"/>
      </w:r>
      <w:r>
        <w:instrText xml:space="preserve"> PAGEREF _Toc12235 \h </w:instrText>
      </w:r>
      <w:r>
        <w:fldChar w:fldCharType="separate"/>
      </w:r>
      <w:r>
        <w:t>3</w:t>
      </w:r>
      <w:r>
        <w:fldChar w:fldCharType="end"/>
      </w:r>
      <w:r>
        <w:fldChar w:fldCharType="end"/>
      </w:r>
    </w:p>
    <w:p>
      <w:pPr>
        <w:pStyle w:val="23"/>
        <w:tabs>
          <w:tab w:val="right" w:leader="dot" w:pos="8306"/>
        </w:tabs>
      </w:pPr>
      <w:r>
        <w:fldChar w:fldCharType="begin"/>
      </w:r>
      <w:r>
        <w:instrText xml:space="preserve"> HYPERLINK \l _Toc9103 </w:instrText>
      </w:r>
      <w:r>
        <w:fldChar w:fldCharType="separate"/>
      </w:r>
      <w:r>
        <w:rPr>
          <w:rFonts w:hint="eastAsia"/>
        </w:rPr>
        <w:t>二、 总体设计</w:t>
      </w:r>
      <w:r>
        <w:rPr>
          <w:rFonts w:hint="eastAsia"/>
          <w:lang w:eastAsia="zh-CN"/>
        </w:rPr>
        <w:t>需求</w:t>
      </w:r>
      <w:r>
        <w:tab/>
      </w:r>
      <w:r>
        <w:fldChar w:fldCharType="begin"/>
      </w:r>
      <w:r>
        <w:instrText xml:space="preserve"> PAGEREF _Toc9103 \h </w:instrText>
      </w:r>
      <w:r>
        <w:fldChar w:fldCharType="separate"/>
      </w:r>
      <w:r>
        <w:t>5</w:t>
      </w:r>
      <w:r>
        <w:fldChar w:fldCharType="end"/>
      </w:r>
      <w:r>
        <w:fldChar w:fldCharType="end"/>
      </w:r>
    </w:p>
    <w:p>
      <w:pPr>
        <w:pStyle w:val="26"/>
        <w:tabs>
          <w:tab w:val="right" w:leader="dot" w:pos="8306"/>
        </w:tabs>
      </w:pPr>
      <w:r>
        <w:fldChar w:fldCharType="begin"/>
      </w:r>
      <w:r>
        <w:instrText xml:space="preserve"> HYPERLINK \l _Toc20653 </w:instrText>
      </w:r>
      <w:r>
        <w:fldChar w:fldCharType="separate"/>
      </w:r>
      <w:r>
        <w:rPr>
          <w:rFonts w:hint="eastAsia" w:ascii="宋体" w:hAnsi="宋体" w:eastAsia="宋体"/>
          <w:szCs w:val="32"/>
        </w:rPr>
        <w:t xml:space="preserve">2.1 </w:t>
      </w:r>
      <w:r>
        <w:rPr>
          <w:rFonts w:hint="eastAsia" w:ascii="宋体" w:hAnsi="宋体"/>
        </w:rPr>
        <w:t>基本原则</w:t>
      </w:r>
      <w:r>
        <w:tab/>
      </w:r>
      <w:r>
        <w:fldChar w:fldCharType="begin"/>
      </w:r>
      <w:r>
        <w:instrText xml:space="preserve"> PAGEREF _Toc20653 \h </w:instrText>
      </w:r>
      <w:r>
        <w:fldChar w:fldCharType="separate"/>
      </w:r>
      <w:r>
        <w:t>5</w:t>
      </w:r>
      <w:r>
        <w:fldChar w:fldCharType="end"/>
      </w:r>
      <w:r>
        <w:fldChar w:fldCharType="end"/>
      </w:r>
    </w:p>
    <w:p>
      <w:pPr>
        <w:pStyle w:val="26"/>
        <w:tabs>
          <w:tab w:val="right" w:leader="dot" w:pos="8306"/>
        </w:tabs>
      </w:pPr>
      <w:r>
        <w:fldChar w:fldCharType="begin"/>
      </w:r>
      <w:r>
        <w:instrText xml:space="preserve"> HYPERLINK \l _Toc17861 </w:instrText>
      </w:r>
      <w:r>
        <w:fldChar w:fldCharType="separate"/>
      </w:r>
      <w:r>
        <w:rPr>
          <w:rFonts w:hint="eastAsia" w:ascii="宋体" w:hAnsi="宋体" w:eastAsia="宋体"/>
          <w:szCs w:val="32"/>
        </w:rPr>
        <w:t xml:space="preserve">2.2 </w:t>
      </w:r>
      <w:r>
        <w:rPr>
          <w:rFonts w:hint="eastAsia" w:ascii="宋体" w:hAnsi="宋体"/>
        </w:rPr>
        <w:t>功能架构</w:t>
      </w:r>
      <w:r>
        <w:tab/>
      </w:r>
      <w:r>
        <w:fldChar w:fldCharType="begin"/>
      </w:r>
      <w:r>
        <w:instrText xml:space="preserve"> PAGEREF _Toc17861 \h </w:instrText>
      </w:r>
      <w:r>
        <w:fldChar w:fldCharType="separate"/>
      </w:r>
      <w:r>
        <w:t>6</w:t>
      </w:r>
      <w:r>
        <w:fldChar w:fldCharType="end"/>
      </w:r>
      <w:r>
        <w:fldChar w:fldCharType="end"/>
      </w:r>
    </w:p>
    <w:p>
      <w:pPr>
        <w:pStyle w:val="26"/>
        <w:tabs>
          <w:tab w:val="right" w:leader="dot" w:pos="8306"/>
        </w:tabs>
      </w:pPr>
      <w:r>
        <w:fldChar w:fldCharType="begin"/>
      </w:r>
      <w:r>
        <w:instrText xml:space="preserve"> HYPERLINK \l _Toc28691 </w:instrText>
      </w:r>
      <w:r>
        <w:fldChar w:fldCharType="separate"/>
      </w:r>
      <w:r>
        <w:rPr>
          <w:rFonts w:hint="eastAsia" w:ascii="宋体" w:hAnsi="宋体" w:eastAsia="宋体"/>
          <w:szCs w:val="32"/>
        </w:rPr>
        <w:t xml:space="preserve">2.3 </w:t>
      </w:r>
      <w:r>
        <w:rPr>
          <w:rFonts w:hint="eastAsia" w:ascii="宋体" w:hAnsi="宋体"/>
        </w:rPr>
        <w:t>数据架构</w:t>
      </w:r>
      <w:r>
        <w:tab/>
      </w:r>
      <w:r>
        <w:fldChar w:fldCharType="begin"/>
      </w:r>
      <w:r>
        <w:instrText xml:space="preserve"> PAGEREF _Toc28691 \h </w:instrText>
      </w:r>
      <w:r>
        <w:fldChar w:fldCharType="separate"/>
      </w:r>
      <w:r>
        <w:t>7</w:t>
      </w:r>
      <w:r>
        <w:fldChar w:fldCharType="end"/>
      </w:r>
      <w:r>
        <w:fldChar w:fldCharType="end"/>
      </w:r>
    </w:p>
    <w:p>
      <w:pPr>
        <w:pStyle w:val="26"/>
        <w:tabs>
          <w:tab w:val="right" w:leader="dot" w:pos="8306"/>
        </w:tabs>
      </w:pPr>
      <w:r>
        <w:fldChar w:fldCharType="begin"/>
      </w:r>
      <w:r>
        <w:instrText xml:space="preserve"> HYPERLINK \l _Toc6037 </w:instrText>
      </w:r>
      <w:r>
        <w:fldChar w:fldCharType="separate"/>
      </w:r>
      <w:r>
        <w:rPr>
          <w:rFonts w:hint="eastAsia" w:ascii="宋体" w:hAnsi="宋体" w:eastAsia="宋体"/>
          <w:szCs w:val="32"/>
        </w:rPr>
        <w:t xml:space="preserve">2.4 </w:t>
      </w:r>
      <w:r>
        <w:rPr>
          <w:rFonts w:hint="eastAsia" w:ascii="宋体" w:hAnsi="宋体"/>
        </w:rPr>
        <w:t>网络架构</w:t>
      </w:r>
      <w:r>
        <w:tab/>
      </w:r>
      <w:r>
        <w:fldChar w:fldCharType="begin"/>
      </w:r>
      <w:r>
        <w:instrText xml:space="preserve"> PAGEREF _Toc6037 \h </w:instrText>
      </w:r>
      <w:r>
        <w:fldChar w:fldCharType="separate"/>
      </w:r>
      <w:r>
        <w:t>7</w:t>
      </w:r>
      <w:r>
        <w:fldChar w:fldCharType="end"/>
      </w:r>
      <w:r>
        <w:fldChar w:fldCharType="end"/>
      </w:r>
    </w:p>
    <w:p>
      <w:pPr>
        <w:pStyle w:val="23"/>
        <w:tabs>
          <w:tab w:val="right" w:leader="dot" w:pos="8306"/>
        </w:tabs>
      </w:pPr>
      <w:r>
        <w:fldChar w:fldCharType="begin"/>
      </w:r>
      <w:r>
        <w:instrText xml:space="preserve"> HYPERLINK \l _Toc9278 </w:instrText>
      </w:r>
      <w:r>
        <w:fldChar w:fldCharType="separate"/>
      </w:r>
      <w:r>
        <w:rPr>
          <w:rFonts w:hint="eastAsia"/>
        </w:rPr>
        <w:t>三、 系统功能介绍</w:t>
      </w:r>
      <w:r>
        <w:tab/>
      </w:r>
      <w:r>
        <w:fldChar w:fldCharType="begin"/>
      </w:r>
      <w:r>
        <w:instrText xml:space="preserve"> PAGEREF _Toc9278 \h </w:instrText>
      </w:r>
      <w:r>
        <w:fldChar w:fldCharType="separate"/>
      </w:r>
      <w:r>
        <w:t>8</w:t>
      </w:r>
      <w:r>
        <w:fldChar w:fldCharType="end"/>
      </w:r>
      <w:r>
        <w:fldChar w:fldCharType="end"/>
      </w:r>
    </w:p>
    <w:p>
      <w:pPr>
        <w:pStyle w:val="26"/>
        <w:tabs>
          <w:tab w:val="right" w:leader="dot" w:pos="8306"/>
        </w:tabs>
      </w:pPr>
      <w:r>
        <w:fldChar w:fldCharType="begin"/>
      </w:r>
      <w:r>
        <w:instrText xml:space="preserve"> HYPERLINK \l _Toc20838 </w:instrText>
      </w:r>
      <w:r>
        <w:fldChar w:fldCharType="separate"/>
      </w:r>
      <w:r>
        <w:rPr>
          <w:rFonts w:hint="eastAsia" w:ascii="宋体" w:hAnsi="宋体" w:eastAsia="宋体"/>
          <w:szCs w:val="32"/>
        </w:rPr>
        <w:t xml:space="preserve">3.1 </w:t>
      </w:r>
      <w:r>
        <w:rPr>
          <w:rFonts w:hint="eastAsia" w:ascii="宋体" w:hAnsi="宋体"/>
          <w:lang w:eastAsia="zh-CN"/>
        </w:rPr>
        <w:t>房产</w:t>
      </w:r>
      <w:r>
        <w:rPr>
          <w:rFonts w:hint="eastAsia" w:ascii="宋体" w:hAnsi="宋体"/>
        </w:rPr>
        <w:t>测绘软件</w:t>
      </w:r>
      <w:r>
        <w:tab/>
      </w:r>
      <w:r>
        <w:fldChar w:fldCharType="begin"/>
      </w:r>
      <w:r>
        <w:instrText xml:space="preserve"> PAGEREF _Toc20838 \h </w:instrText>
      </w:r>
      <w:r>
        <w:fldChar w:fldCharType="separate"/>
      </w:r>
      <w:r>
        <w:t>8</w:t>
      </w:r>
      <w:r>
        <w:fldChar w:fldCharType="end"/>
      </w:r>
      <w:r>
        <w:fldChar w:fldCharType="end"/>
      </w:r>
    </w:p>
    <w:p>
      <w:pPr>
        <w:pStyle w:val="26"/>
        <w:tabs>
          <w:tab w:val="right" w:leader="dot" w:pos="8306"/>
        </w:tabs>
      </w:pPr>
      <w:r>
        <w:fldChar w:fldCharType="begin"/>
      </w:r>
      <w:r>
        <w:instrText xml:space="preserve"> HYPERLINK \l _Toc31352 </w:instrText>
      </w:r>
      <w:r>
        <w:fldChar w:fldCharType="separate"/>
      </w:r>
      <w:r>
        <w:rPr>
          <w:rFonts w:hint="eastAsia" w:ascii="宋体" w:hAnsi="宋体" w:eastAsia="宋体"/>
          <w:szCs w:val="32"/>
        </w:rPr>
        <w:t xml:space="preserve">3.2 </w:t>
      </w:r>
      <w:r>
        <w:rPr>
          <w:rFonts w:hint="eastAsia" w:ascii="宋体" w:hAnsi="宋体"/>
        </w:rPr>
        <w:t>测绘企业资质管理</w:t>
      </w:r>
      <w:r>
        <w:tab/>
      </w:r>
      <w:r>
        <w:fldChar w:fldCharType="begin"/>
      </w:r>
      <w:r>
        <w:instrText xml:space="preserve"> PAGEREF _Toc31352 \h </w:instrText>
      </w:r>
      <w:r>
        <w:fldChar w:fldCharType="separate"/>
      </w:r>
      <w:r>
        <w:t>11</w:t>
      </w:r>
      <w:r>
        <w:fldChar w:fldCharType="end"/>
      </w:r>
      <w:r>
        <w:fldChar w:fldCharType="end"/>
      </w:r>
    </w:p>
    <w:p>
      <w:pPr>
        <w:pStyle w:val="26"/>
        <w:tabs>
          <w:tab w:val="right" w:leader="dot" w:pos="8306"/>
        </w:tabs>
      </w:pPr>
      <w:r>
        <w:fldChar w:fldCharType="begin"/>
      </w:r>
      <w:r>
        <w:instrText xml:space="preserve"> HYPERLINK \l _Toc12241 </w:instrText>
      </w:r>
      <w:r>
        <w:fldChar w:fldCharType="separate"/>
      </w:r>
      <w:r>
        <w:rPr>
          <w:rFonts w:hint="eastAsia" w:ascii="宋体" w:hAnsi="宋体" w:eastAsia="宋体"/>
          <w:szCs w:val="32"/>
        </w:rPr>
        <w:t xml:space="preserve">3.3 </w:t>
      </w:r>
      <w:r>
        <w:rPr>
          <w:rFonts w:hint="eastAsia" w:ascii="宋体" w:hAnsi="宋体"/>
        </w:rPr>
        <w:t>成果图纸审核管理</w:t>
      </w:r>
      <w:r>
        <w:tab/>
      </w:r>
      <w:r>
        <w:fldChar w:fldCharType="begin"/>
      </w:r>
      <w:r>
        <w:instrText xml:space="preserve"> PAGEREF _Toc12241 \h </w:instrText>
      </w:r>
      <w:r>
        <w:fldChar w:fldCharType="separate"/>
      </w:r>
      <w:r>
        <w:t>11</w:t>
      </w:r>
      <w:r>
        <w:fldChar w:fldCharType="end"/>
      </w:r>
      <w:r>
        <w:fldChar w:fldCharType="end"/>
      </w:r>
    </w:p>
    <w:p>
      <w:pPr>
        <w:pStyle w:val="26"/>
        <w:tabs>
          <w:tab w:val="right" w:leader="dot" w:pos="8306"/>
        </w:tabs>
      </w:pPr>
      <w:r>
        <w:fldChar w:fldCharType="begin"/>
      </w:r>
      <w:r>
        <w:instrText xml:space="preserve"> HYPERLINK \l _Toc30600 </w:instrText>
      </w:r>
      <w:r>
        <w:fldChar w:fldCharType="separate"/>
      </w:r>
      <w:r>
        <w:rPr>
          <w:rFonts w:hint="eastAsia" w:ascii="宋体" w:hAnsi="宋体" w:eastAsia="宋体"/>
          <w:szCs w:val="32"/>
        </w:rPr>
        <w:t xml:space="preserve">3.4 </w:t>
      </w:r>
      <w:r>
        <w:rPr>
          <w:rFonts w:hint="eastAsia" w:ascii="宋体" w:hAnsi="宋体"/>
        </w:rPr>
        <w:t>测绘成果利用</w:t>
      </w:r>
      <w:r>
        <w:tab/>
      </w:r>
      <w:r>
        <w:fldChar w:fldCharType="begin"/>
      </w:r>
      <w:r>
        <w:instrText xml:space="preserve"> PAGEREF _Toc30600 \h </w:instrText>
      </w:r>
      <w:r>
        <w:fldChar w:fldCharType="separate"/>
      </w:r>
      <w:r>
        <w:t>13</w:t>
      </w:r>
      <w:r>
        <w:fldChar w:fldCharType="end"/>
      </w:r>
      <w:r>
        <w:fldChar w:fldCharType="end"/>
      </w:r>
    </w:p>
    <w:p>
      <w:pPr>
        <w:pStyle w:val="26"/>
        <w:tabs>
          <w:tab w:val="right" w:leader="dot" w:pos="8306"/>
        </w:tabs>
      </w:pPr>
      <w:r>
        <w:fldChar w:fldCharType="begin"/>
      </w:r>
      <w:r>
        <w:instrText xml:space="preserve"> HYPERLINK \l _Toc15568 </w:instrText>
      </w:r>
      <w:r>
        <w:fldChar w:fldCharType="separate"/>
      </w:r>
      <w:r>
        <w:rPr>
          <w:rFonts w:hint="eastAsia" w:ascii="宋体" w:hAnsi="宋体" w:eastAsia="宋体"/>
          <w:szCs w:val="32"/>
        </w:rPr>
        <w:t xml:space="preserve">3.5 </w:t>
      </w:r>
      <w:r>
        <w:rPr>
          <w:rFonts w:hint="eastAsia" w:ascii="宋体" w:hAnsi="宋体"/>
        </w:rPr>
        <w:t>项目管理</w:t>
      </w:r>
      <w:r>
        <w:tab/>
      </w:r>
      <w:r>
        <w:fldChar w:fldCharType="begin"/>
      </w:r>
      <w:r>
        <w:instrText xml:space="preserve"> PAGEREF _Toc15568 \h </w:instrText>
      </w:r>
      <w:r>
        <w:fldChar w:fldCharType="separate"/>
      </w:r>
      <w:r>
        <w:t>14</w:t>
      </w:r>
      <w:r>
        <w:fldChar w:fldCharType="end"/>
      </w:r>
      <w:r>
        <w:fldChar w:fldCharType="end"/>
      </w:r>
    </w:p>
    <w:p>
      <w:pPr>
        <w:pStyle w:val="26"/>
        <w:tabs>
          <w:tab w:val="right" w:leader="dot" w:pos="8306"/>
        </w:tabs>
      </w:pPr>
      <w:r>
        <w:fldChar w:fldCharType="begin"/>
      </w:r>
      <w:r>
        <w:instrText xml:space="preserve"> HYPERLINK \l _Toc23714 </w:instrText>
      </w:r>
      <w:r>
        <w:fldChar w:fldCharType="separate"/>
      </w:r>
      <w:r>
        <w:rPr>
          <w:rFonts w:hint="eastAsia" w:ascii="宋体" w:hAnsi="宋体" w:eastAsia="宋体"/>
          <w:szCs w:val="32"/>
        </w:rPr>
        <w:t xml:space="preserve">3.6 </w:t>
      </w:r>
      <w:r>
        <w:rPr>
          <w:rFonts w:hint="eastAsia"/>
        </w:rPr>
        <w:t>楼栋管理</w:t>
      </w:r>
      <w:r>
        <w:tab/>
      </w:r>
      <w:r>
        <w:fldChar w:fldCharType="begin"/>
      </w:r>
      <w:r>
        <w:instrText xml:space="preserve"> PAGEREF _Toc23714 \h </w:instrText>
      </w:r>
      <w:r>
        <w:fldChar w:fldCharType="separate"/>
      </w:r>
      <w:r>
        <w:t>15</w:t>
      </w:r>
      <w:r>
        <w:fldChar w:fldCharType="end"/>
      </w:r>
      <w:r>
        <w:fldChar w:fldCharType="end"/>
      </w:r>
    </w:p>
    <w:p>
      <w:pPr>
        <w:pStyle w:val="26"/>
        <w:tabs>
          <w:tab w:val="right" w:leader="dot" w:pos="8306"/>
        </w:tabs>
      </w:pPr>
      <w:r>
        <w:fldChar w:fldCharType="begin"/>
      </w:r>
      <w:r>
        <w:instrText xml:space="preserve"> HYPERLINK \l _Toc8027 </w:instrText>
      </w:r>
      <w:r>
        <w:fldChar w:fldCharType="separate"/>
      </w:r>
      <w:r>
        <w:rPr>
          <w:rFonts w:hint="eastAsia" w:ascii="宋体" w:hAnsi="宋体" w:eastAsia="宋体"/>
          <w:szCs w:val="32"/>
        </w:rPr>
        <w:t xml:space="preserve">3.7 </w:t>
      </w:r>
      <w:r>
        <w:rPr>
          <w:rFonts w:hint="eastAsia" w:ascii="宋体" w:hAnsi="宋体"/>
        </w:rPr>
        <w:t>数据接口</w:t>
      </w:r>
      <w:r>
        <w:tab/>
      </w:r>
      <w:r>
        <w:fldChar w:fldCharType="begin"/>
      </w:r>
      <w:r>
        <w:instrText xml:space="preserve"> PAGEREF _Toc8027 \h </w:instrText>
      </w:r>
      <w:r>
        <w:fldChar w:fldCharType="separate"/>
      </w:r>
      <w:r>
        <w:t>15</w:t>
      </w:r>
      <w:r>
        <w:fldChar w:fldCharType="end"/>
      </w:r>
      <w:r>
        <w:fldChar w:fldCharType="end"/>
      </w:r>
    </w:p>
    <w:p>
      <w:pPr>
        <w:pStyle w:val="23"/>
        <w:tabs>
          <w:tab w:val="right" w:leader="dot" w:pos="8306"/>
        </w:tabs>
      </w:pPr>
      <w:r>
        <w:fldChar w:fldCharType="begin"/>
      </w:r>
      <w:r>
        <w:instrText xml:space="preserve"> HYPERLINK \l _Toc23825 </w:instrText>
      </w:r>
      <w:r>
        <w:fldChar w:fldCharType="separate"/>
      </w:r>
      <w:r>
        <w:rPr>
          <w:rFonts w:hint="eastAsia"/>
        </w:rPr>
        <w:t>四、 项目实施工期</w:t>
      </w:r>
      <w:r>
        <w:tab/>
      </w:r>
      <w:r>
        <w:fldChar w:fldCharType="begin"/>
      </w:r>
      <w:r>
        <w:instrText xml:space="preserve"> PAGEREF _Toc23825 \h </w:instrText>
      </w:r>
      <w:r>
        <w:fldChar w:fldCharType="separate"/>
      </w:r>
      <w:r>
        <w:t>16</w:t>
      </w:r>
      <w:r>
        <w:fldChar w:fldCharType="end"/>
      </w:r>
      <w:r>
        <w:fldChar w:fldCharType="end"/>
      </w:r>
    </w:p>
    <w:p>
      <w:pPr>
        <w:spacing w:line="400" w:lineRule="exact"/>
        <w:ind w:firstLine="0" w:firstLineChars="0"/>
      </w:pPr>
      <w:r>
        <w:fldChar w:fldCharType="end"/>
      </w:r>
    </w:p>
    <w:p>
      <w:pPr>
        <w:spacing w:line="240" w:lineRule="auto"/>
        <w:ind w:firstLine="0" w:firstLineChars="0"/>
      </w:pPr>
    </w:p>
    <w:p>
      <w:pPr>
        <w:spacing w:line="240" w:lineRule="auto"/>
        <w:ind w:firstLine="0" w:firstLineChars="0"/>
        <w:sectPr>
          <w:headerReference r:id="rId11" w:type="first"/>
          <w:footerReference r:id="rId13" w:type="first"/>
          <w:footerReference r:id="rId12" w:type="default"/>
          <w:pgSz w:w="11906" w:h="16838"/>
          <w:pgMar w:top="1440" w:right="1800" w:bottom="1440" w:left="1800" w:header="851" w:footer="992" w:gutter="0"/>
          <w:pgNumType w:start="1"/>
          <w:cols w:space="720" w:num="1"/>
          <w:docGrid w:type="lines" w:linePitch="312" w:charSpace="0"/>
        </w:sectPr>
      </w:pPr>
    </w:p>
    <w:p>
      <w:pPr>
        <w:pStyle w:val="2"/>
      </w:pPr>
      <w:bookmarkStart w:id="12" w:name="_Toc5826"/>
      <w:r>
        <w:rPr>
          <w:rFonts w:hint="eastAsia"/>
        </w:rPr>
        <w:t>概述</w:t>
      </w:r>
      <w:bookmarkEnd w:id="2"/>
      <w:bookmarkEnd w:id="3"/>
      <w:bookmarkEnd w:id="4"/>
      <w:bookmarkEnd w:id="5"/>
      <w:bookmarkEnd w:id="6"/>
      <w:bookmarkEnd w:id="7"/>
      <w:bookmarkEnd w:id="8"/>
      <w:bookmarkEnd w:id="12"/>
    </w:p>
    <w:p>
      <w:pPr>
        <w:pStyle w:val="3"/>
        <w:spacing w:before="0" w:beforeAutospacing="0" w:after="0" w:afterAutospacing="0"/>
        <w:rPr>
          <w:rFonts w:ascii="宋体" w:hAnsi="宋体"/>
        </w:rPr>
      </w:pPr>
      <w:bookmarkStart w:id="13" w:name="_Toc306963335"/>
      <w:bookmarkStart w:id="14" w:name="_Toc5449"/>
      <w:bookmarkStart w:id="15" w:name="_Toc155688358"/>
      <w:bookmarkStart w:id="16" w:name="_Toc85918465"/>
      <w:bookmarkStart w:id="17" w:name="_Toc85919358"/>
      <w:bookmarkStart w:id="18" w:name="_Toc298194657"/>
      <w:bookmarkStart w:id="19" w:name="_Toc86057987"/>
      <w:bookmarkStart w:id="20" w:name="_Toc306963261"/>
      <w:r>
        <w:rPr>
          <w:rFonts w:hint="eastAsia" w:ascii="宋体" w:hAnsi="宋体"/>
        </w:rPr>
        <w:t>项目背景</w:t>
      </w:r>
      <w:bookmarkEnd w:id="13"/>
      <w:bookmarkEnd w:id="14"/>
      <w:bookmarkEnd w:id="15"/>
      <w:bookmarkEnd w:id="16"/>
      <w:bookmarkEnd w:id="17"/>
      <w:bookmarkEnd w:id="18"/>
      <w:bookmarkEnd w:id="19"/>
      <w:bookmarkEnd w:id="20"/>
    </w:p>
    <w:p>
      <w:pPr>
        <w:ind w:firstLine="480"/>
        <w:rPr>
          <w:rFonts w:ascii="宋体" w:hAnsi="宋体"/>
        </w:rPr>
      </w:pPr>
      <w:bookmarkStart w:id="21" w:name="_Toc117060923"/>
      <w:bookmarkStart w:id="22" w:name="_Toc83785741"/>
      <w:r>
        <w:rPr>
          <w:rFonts w:hint="eastAsia" w:ascii="宋体" w:hAnsi="宋体"/>
          <w:lang w:eastAsia="zh-CN"/>
        </w:rPr>
        <w:t>房产</w:t>
      </w:r>
      <w:r>
        <w:rPr>
          <w:rFonts w:hint="eastAsia" w:ascii="宋体" w:hAnsi="宋体"/>
        </w:rPr>
        <w:t>测绘作为房地产市场、权属交易的基础性工作，在整个房地产管理中承担着非常重要的</w:t>
      </w:r>
      <w:r>
        <w:rPr>
          <w:rFonts w:hint="eastAsia" w:ascii="宋体" w:hAnsi="宋体"/>
          <w:lang w:eastAsia="zh-CN"/>
        </w:rPr>
        <w:t>房产</w:t>
      </w:r>
      <w:r>
        <w:rPr>
          <w:rFonts w:hint="eastAsia" w:ascii="宋体" w:hAnsi="宋体"/>
        </w:rPr>
        <w:t>基础数据生产工作。各测绘企业完成的</w:t>
      </w:r>
      <w:r>
        <w:rPr>
          <w:rFonts w:hint="eastAsia" w:ascii="宋体" w:hAnsi="宋体"/>
          <w:lang w:eastAsia="zh-CN"/>
        </w:rPr>
        <w:t>房产</w:t>
      </w:r>
      <w:r>
        <w:rPr>
          <w:rFonts w:hint="eastAsia" w:ascii="宋体" w:hAnsi="宋体"/>
        </w:rPr>
        <w:t>项目测绘成果作业后，统一提交至测绘主管部门进行审核，经审核后供后续房地产市场管理、交易和登记等相关部门进行数据利用。同时，为了规范</w:t>
      </w:r>
      <w:r>
        <w:rPr>
          <w:rFonts w:hint="eastAsia" w:ascii="宋体" w:hAnsi="宋体"/>
          <w:lang w:eastAsia="zh-CN"/>
        </w:rPr>
        <w:t>房产</w:t>
      </w:r>
      <w:r>
        <w:rPr>
          <w:rFonts w:hint="eastAsia" w:ascii="宋体" w:hAnsi="宋体"/>
        </w:rPr>
        <w:t>测绘市场，测绘主管部门对各测绘企业进行资质备案管理，符合国家相关法规成立的</w:t>
      </w:r>
      <w:r>
        <w:rPr>
          <w:rFonts w:hint="eastAsia" w:ascii="宋体" w:hAnsi="宋体"/>
          <w:lang w:eastAsia="zh-CN"/>
        </w:rPr>
        <w:t>房产</w:t>
      </w:r>
      <w:r>
        <w:rPr>
          <w:rFonts w:hint="eastAsia" w:ascii="宋体" w:hAnsi="宋体"/>
        </w:rPr>
        <w:t>测绘公司，在具备从业资质，并在管理部门进行备案后，方可在本行政区域开展</w:t>
      </w:r>
      <w:r>
        <w:rPr>
          <w:rFonts w:hint="eastAsia" w:ascii="宋体" w:hAnsi="宋体"/>
          <w:lang w:eastAsia="zh-CN"/>
        </w:rPr>
        <w:t>房产</w:t>
      </w:r>
      <w:r>
        <w:rPr>
          <w:rFonts w:hint="eastAsia" w:ascii="宋体" w:hAnsi="宋体"/>
        </w:rPr>
        <w:t>项目测绘工作。</w:t>
      </w:r>
    </w:p>
    <w:p>
      <w:pPr>
        <w:ind w:firstLine="480"/>
        <w:rPr>
          <w:rFonts w:ascii="宋体" w:hAnsi="宋体"/>
        </w:rPr>
      </w:pPr>
      <w:r>
        <w:rPr>
          <w:rFonts w:hint="eastAsia" w:ascii="宋体" w:hAnsi="宋体"/>
        </w:rPr>
        <w:t>目前，各</w:t>
      </w:r>
      <w:r>
        <w:rPr>
          <w:rFonts w:hint="eastAsia" w:ascii="宋体" w:hAnsi="宋体"/>
          <w:lang w:eastAsia="zh-CN"/>
        </w:rPr>
        <w:t>房产</w:t>
      </w:r>
      <w:r>
        <w:rPr>
          <w:rFonts w:hint="eastAsia" w:ascii="宋体" w:hAnsi="宋体"/>
        </w:rPr>
        <w:t>测绘公司经过多年的发展，已经具备一定的规模和技术力量，并使用了专业化的</w:t>
      </w:r>
      <w:r>
        <w:rPr>
          <w:rFonts w:hint="eastAsia" w:ascii="宋体" w:hAnsi="宋体"/>
          <w:lang w:eastAsia="zh-CN"/>
        </w:rPr>
        <w:t>房产</w:t>
      </w:r>
      <w:r>
        <w:rPr>
          <w:rFonts w:hint="eastAsia" w:ascii="宋体" w:hAnsi="宋体"/>
        </w:rPr>
        <w:t>测量软件。但各测绘企业在进行成果报送、审核仍然停留在半人工，半信息化的阶段，主要依靠纸质成果文件进行数据传递，其审核后的信息需要专人进行数据录入方可供市场、交易和登记部门相关信息系统进行利用。为了实现房地产测绘管理自动化，需要建设一套科学、高效、全面的房地产测绘管理系统，通过信息化手段对企业资质、从业人员资格、测绘成果以及成果图纸审核业务进行全程管理，形成完整的</w:t>
      </w:r>
      <w:r>
        <w:rPr>
          <w:rFonts w:hint="eastAsia" w:ascii="宋体" w:hAnsi="宋体"/>
          <w:lang w:eastAsia="zh-CN"/>
        </w:rPr>
        <w:t>房产</w:t>
      </w:r>
      <w:r>
        <w:rPr>
          <w:rFonts w:hint="eastAsia" w:ascii="宋体" w:hAnsi="宋体"/>
        </w:rPr>
        <w:t>测绘成果提交、审核记录，通过信息化手段提高工作效率。同时，基于统一的测绘成果，建设测绘成果中心数据库，兼具测绘成果集中管理和数据接口的功能，既可以进行各类成果统计、分析，又可以向市场、交易和登记系统提供相应的楼盘信息。</w:t>
      </w:r>
    </w:p>
    <w:p>
      <w:pPr>
        <w:pStyle w:val="3"/>
        <w:spacing w:before="0" w:beforeAutospacing="0" w:after="0" w:afterAutospacing="0"/>
        <w:rPr>
          <w:rFonts w:ascii="宋体" w:hAnsi="宋体"/>
        </w:rPr>
      </w:pPr>
      <w:bookmarkStart w:id="23" w:name="_Toc306963336"/>
      <w:bookmarkStart w:id="24" w:name="_Toc306963262"/>
      <w:bookmarkStart w:id="25" w:name="_Toc28003"/>
      <w:bookmarkStart w:id="26" w:name="_Toc155688359"/>
      <w:bookmarkStart w:id="27" w:name="_Toc298194658"/>
      <w:bookmarkStart w:id="28" w:name="_Toc86057988"/>
      <w:bookmarkStart w:id="29" w:name="_Toc85919359"/>
      <w:bookmarkStart w:id="30" w:name="_Toc85918466"/>
      <w:r>
        <w:rPr>
          <w:rFonts w:hint="eastAsia" w:ascii="宋体" w:hAnsi="宋体"/>
        </w:rPr>
        <w:t>建设目标</w:t>
      </w:r>
      <w:bookmarkEnd w:id="21"/>
      <w:bookmarkEnd w:id="23"/>
      <w:bookmarkEnd w:id="24"/>
      <w:bookmarkEnd w:id="25"/>
      <w:bookmarkEnd w:id="26"/>
      <w:bookmarkEnd w:id="27"/>
      <w:bookmarkEnd w:id="28"/>
      <w:bookmarkEnd w:id="29"/>
      <w:bookmarkEnd w:id="30"/>
    </w:p>
    <w:p>
      <w:pPr>
        <w:ind w:firstLine="480"/>
      </w:pPr>
      <w:r>
        <w:rPr>
          <w:rFonts w:hint="eastAsia"/>
        </w:rPr>
        <w:t>建立统一、规范的</w:t>
      </w:r>
      <w:r>
        <w:rPr>
          <w:rFonts w:hint="eastAsia"/>
          <w:lang w:eastAsia="zh-CN"/>
        </w:rPr>
        <w:t>房产</w:t>
      </w:r>
      <w:r>
        <w:rPr>
          <w:rFonts w:hint="eastAsia"/>
        </w:rPr>
        <w:t>面积测绘管理流程，实现测绘数据的集中存储、高效查询和便捷共享，实现</w:t>
      </w:r>
      <w:r>
        <w:rPr>
          <w:rFonts w:hint="eastAsia"/>
          <w:lang w:eastAsia="zh-CN"/>
        </w:rPr>
        <w:t>房产</w:t>
      </w:r>
      <w:r>
        <w:rPr>
          <w:rFonts w:hint="eastAsia"/>
        </w:rPr>
        <w:t>面积测绘成果全程网上办理、网上审核备案，提升业务管理自动化、智能化水平，降低人工成本和错误率。</w:t>
      </w:r>
    </w:p>
    <w:p>
      <w:pPr>
        <w:numPr>
          <w:ilvl w:val="0"/>
          <w:numId w:val="4"/>
        </w:numPr>
        <w:spacing w:line="276" w:lineRule="auto"/>
        <w:ind w:firstLineChars="0"/>
        <w:rPr>
          <w:rFonts w:ascii="宋体" w:hAnsi="宋体"/>
          <w:b/>
          <w:bCs/>
        </w:rPr>
      </w:pPr>
      <w:r>
        <w:rPr>
          <w:rFonts w:hint="eastAsia" w:ascii="宋体" w:hAnsi="宋体"/>
          <w:b/>
          <w:bCs/>
          <w:lang w:eastAsia="zh-CN"/>
        </w:rPr>
        <w:t>房产</w:t>
      </w:r>
      <w:r>
        <w:rPr>
          <w:rFonts w:hint="eastAsia" w:ascii="宋体" w:hAnsi="宋体"/>
          <w:b/>
          <w:bCs/>
        </w:rPr>
        <w:t>面积测绘成果全程网上办理、网上审核备案；</w:t>
      </w:r>
    </w:p>
    <w:p>
      <w:pPr>
        <w:numPr>
          <w:ilvl w:val="0"/>
          <w:numId w:val="4"/>
        </w:numPr>
        <w:spacing w:line="276" w:lineRule="auto"/>
        <w:ind w:firstLineChars="0"/>
        <w:rPr>
          <w:rFonts w:ascii="宋体" w:hAnsi="宋体"/>
          <w:b/>
          <w:bCs/>
        </w:rPr>
      </w:pPr>
      <w:r>
        <w:rPr>
          <w:rFonts w:hint="eastAsia" w:ascii="宋体" w:hAnsi="宋体"/>
          <w:b/>
          <w:bCs/>
        </w:rPr>
        <w:t>测绘成果标准化；</w:t>
      </w:r>
    </w:p>
    <w:p>
      <w:pPr>
        <w:numPr>
          <w:ilvl w:val="0"/>
          <w:numId w:val="4"/>
        </w:numPr>
        <w:spacing w:line="276" w:lineRule="auto"/>
        <w:ind w:firstLineChars="0"/>
        <w:rPr>
          <w:rFonts w:ascii="宋体" w:hAnsi="宋体"/>
          <w:b/>
          <w:bCs/>
        </w:rPr>
      </w:pPr>
      <w:r>
        <w:rPr>
          <w:rFonts w:hint="eastAsia" w:ascii="宋体" w:hAnsi="宋体"/>
          <w:b/>
          <w:bCs/>
        </w:rPr>
        <w:t>测绘成果审核业务流程化；</w:t>
      </w:r>
    </w:p>
    <w:p>
      <w:pPr>
        <w:numPr>
          <w:ilvl w:val="0"/>
          <w:numId w:val="4"/>
        </w:numPr>
        <w:spacing w:line="276" w:lineRule="auto"/>
        <w:ind w:firstLineChars="0"/>
        <w:rPr>
          <w:rFonts w:ascii="宋体" w:hAnsi="宋体"/>
          <w:b/>
          <w:bCs/>
        </w:rPr>
      </w:pPr>
      <w:r>
        <w:rPr>
          <w:rFonts w:hint="eastAsia" w:ascii="宋体" w:hAnsi="宋体"/>
          <w:b/>
          <w:bCs/>
        </w:rPr>
        <w:t>企业资质、成果管理规范化；</w:t>
      </w:r>
    </w:p>
    <w:p>
      <w:pPr>
        <w:numPr>
          <w:ilvl w:val="0"/>
          <w:numId w:val="4"/>
        </w:numPr>
        <w:spacing w:line="276" w:lineRule="auto"/>
        <w:ind w:firstLineChars="0"/>
        <w:rPr>
          <w:rFonts w:ascii="宋体" w:hAnsi="宋体"/>
          <w:b/>
          <w:bCs/>
        </w:rPr>
      </w:pPr>
      <w:r>
        <w:rPr>
          <w:rFonts w:hint="eastAsia" w:ascii="宋体" w:hAnsi="宋体"/>
          <w:b/>
          <w:bCs/>
        </w:rPr>
        <w:t>测绘成果信息共享；</w:t>
      </w:r>
    </w:p>
    <w:p>
      <w:pPr>
        <w:numPr>
          <w:ilvl w:val="0"/>
          <w:numId w:val="4"/>
        </w:numPr>
        <w:spacing w:line="276" w:lineRule="auto"/>
        <w:ind w:firstLineChars="0"/>
        <w:rPr>
          <w:rFonts w:ascii="宋体" w:hAnsi="宋体"/>
          <w:b/>
          <w:bCs/>
        </w:rPr>
      </w:pPr>
      <w:r>
        <w:rPr>
          <w:rFonts w:hint="eastAsia" w:ascii="宋体" w:hAnsi="宋体"/>
          <w:b/>
          <w:bCs/>
        </w:rPr>
        <w:t>建立基础楼盘表；</w:t>
      </w:r>
    </w:p>
    <w:p>
      <w:pPr>
        <w:numPr>
          <w:ilvl w:val="0"/>
          <w:numId w:val="4"/>
        </w:numPr>
        <w:spacing w:line="276" w:lineRule="auto"/>
        <w:ind w:firstLineChars="0"/>
        <w:rPr>
          <w:rFonts w:ascii="宋体" w:hAnsi="宋体"/>
          <w:b/>
          <w:bCs/>
        </w:rPr>
      </w:pPr>
      <w:r>
        <w:rPr>
          <w:rFonts w:hint="eastAsia" w:ascii="宋体" w:hAnsi="宋体"/>
          <w:b/>
          <w:bCs/>
        </w:rPr>
        <w:t>多样的查询、统计；</w:t>
      </w:r>
    </w:p>
    <w:bookmarkEnd w:id="22"/>
    <w:p>
      <w:pPr>
        <w:pStyle w:val="3"/>
        <w:spacing w:before="0" w:beforeAutospacing="0" w:after="0" w:afterAutospacing="0"/>
        <w:rPr>
          <w:rFonts w:ascii="宋体" w:hAnsi="宋体"/>
        </w:rPr>
      </w:pPr>
      <w:bookmarkStart w:id="31" w:name="_Toc26806"/>
      <w:bookmarkStart w:id="32" w:name="_Toc167718558"/>
      <w:bookmarkStart w:id="33" w:name="_Toc298194659"/>
      <w:bookmarkStart w:id="34" w:name="_Toc85918467"/>
      <w:bookmarkStart w:id="35" w:name="_Toc306963263"/>
      <w:bookmarkStart w:id="36" w:name="_Toc306963337"/>
      <w:bookmarkStart w:id="37" w:name="_Toc86057989"/>
      <w:bookmarkStart w:id="38" w:name="_Toc85919360"/>
      <w:bookmarkStart w:id="39" w:name="_Toc155688360"/>
      <w:r>
        <w:rPr>
          <w:rFonts w:hint="eastAsia" w:ascii="宋体" w:hAnsi="宋体"/>
        </w:rPr>
        <w:t>建设依据</w:t>
      </w:r>
      <w:bookmarkEnd w:id="31"/>
      <w:bookmarkEnd w:id="32"/>
    </w:p>
    <w:p>
      <w:pPr>
        <w:ind w:firstLine="480"/>
        <w:rPr>
          <w:rFonts w:ascii="宋体" w:hAnsi="宋体"/>
        </w:rPr>
      </w:pPr>
      <w:r>
        <w:rPr>
          <w:rFonts w:ascii="宋体" w:hAnsi="宋体"/>
        </w:rPr>
        <w:t>《住房和城乡建设部关于提升</w:t>
      </w:r>
      <w:r>
        <w:rPr>
          <w:rFonts w:hint="eastAsia" w:ascii="宋体" w:hAnsi="宋体"/>
          <w:lang w:eastAsia="zh-CN"/>
        </w:rPr>
        <w:t>房产</w:t>
      </w:r>
      <w:r>
        <w:rPr>
          <w:rFonts w:ascii="宋体" w:hAnsi="宋体"/>
        </w:rPr>
        <w:t>网签备案服务效能的意见》（建房规【2020】4号）</w:t>
      </w:r>
    </w:p>
    <w:p>
      <w:pPr>
        <w:ind w:firstLine="480"/>
        <w:rPr>
          <w:rFonts w:hint="eastAsia"/>
        </w:rPr>
      </w:pPr>
      <w:r>
        <w:rPr>
          <w:rFonts w:hint="eastAsia" w:ascii="宋体" w:hAnsi="宋体"/>
        </w:rPr>
        <w:t>文件指出：“（一）建立健全楼盘数据。楼盘表是</w:t>
      </w:r>
      <w:r>
        <w:rPr>
          <w:rFonts w:hint="eastAsia" w:ascii="宋体" w:hAnsi="宋体"/>
          <w:lang w:eastAsia="zh-CN"/>
        </w:rPr>
        <w:t>房产</w:t>
      </w:r>
      <w:r>
        <w:rPr>
          <w:rFonts w:hint="eastAsia" w:ascii="宋体" w:hAnsi="宋体"/>
        </w:rPr>
        <w:t>信息基础数据库</w:t>
      </w:r>
      <w:r>
        <w:rPr>
          <w:rFonts w:ascii="宋体" w:hAnsi="宋体"/>
        </w:rPr>
        <w:t>,是实施</w:t>
      </w:r>
      <w:r>
        <w:rPr>
          <w:rFonts w:hint="eastAsia" w:ascii="宋体" w:hAnsi="宋体"/>
          <w:lang w:eastAsia="zh-CN"/>
        </w:rPr>
        <w:t>房产</w:t>
      </w:r>
      <w:r>
        <w:rPr>
          <w:rFonts w:ascii="宋体" w:hAnsi="宋体"/>
        </w:rPr>
        <w:t>交易合同网签备案，开展</w:t>
      </w:r>
      <w:r>
        <w:rPr>
          <w:rFonts w:hint="eastAsia" w:ascii="宋体" w:hAnsi="宋体"/>
          <w:lang w:eastAsia="zh-CN"/>
        </w:rPr>
        <w:t>房产</w:t>
      </w:r>
      <w:r>
        <w:rPr>
          <w:rFonts w:ascii="宋体" w:hAnsi="宋体"/>
        </w:rPr>
        <w:t>交易、使用和安全管理的基础。市、县住房和城乡建设部门应当按照规定建立健全覆盖所辖行政区域的各类新建商品房和存量房的楼盘表。</w:t>
      </w:r>
      <w:r>
        <w:rPr>
          <w:rFonts w:hint="eastAsia" w:ascii="宋体" w:hAnsi="宋体"/>
        </w:rPr>
        <w:t>（二）优化流程精简材料。市、县住房和城乡建设部门应当加强</w:t>
      </w:r>
      <w:r>
        <w:rPr>
          <w:rFonts w:hint="eastAsia" w:ascii="宋体" w:hAnsi="宋体"/>
          <w:lang w:eastAsia="zh-CN"/>
        </w:rPr>
        <w:t>房产</w:t>
      </w:r>
      <w:r>
        <w:rPr>
          <w:rFonts w:hint="eastAsia" w:ascii="宋体" w:hAnsi="宋体"/>
        </w:rPr>
        <w:t>面积管理工作，落实</w:t>
      </w:r>
      <w:r>
        <w:rPr>
          <w:rFonts w:hint="eastAsia" w:ascii="宋体" w:hAnsi="宋体"/>
          <w:lang w:eastAsia="zh-CN"/>
        </w:rPr>
        <w:t>房产</w:t>
      </w:r>
      <w:r>
        <w:rPr>
          <w:rFonts w:hint="eastAsia" w:ascii="宋体" w:hAnsi="宋体"/>
        </w:rPr>
        <w:t>面积测量规范标准要求，为房地产开发企业等各类市场主体提供规范、便捷、高效的预（实）测绘成果审核服务。建立楼盘表所需材料，能够通过部门间共享获取的，不再要求当事人提供；能够获取电子材料的，不再收取纸质要件。”</w:t>
      </w:r>
    </w:p>
    <w:p>
      <w:pPr>
        <w:pStyle w:val="3"/>
        <w:spacing w:before="0" w:beforeAutospacing="0" w:after="0" w:afterAutospacing="0"/>
        <w:rPr>
          <w:rFonts w:ascii="宋体" w:hAnsi="宋体"/>
        </w:rPr>
      </w:pPr>
      <w:bookmarkStart w:id="40" w:name="_Toc12235"/>
      <w:r>
        <w:rPr>
          <w:rFonts w:hint="eastAsia" w:ascii="宋体" w:hAnsi="宋体"/>
        </w:rPr>
        <w:t>建设思路</w:t>
      </w:r>
      <w:bookmarkEnd w:id="33"/>
      <w:bookmarkEnd w:id="34"/>
      <w:bookmarkEnd w:id="35"/>
      <w:bookmarkEnd w:id="36"/>
      <w:bookmarkEnd w:id="37"/>
      <w:bookmarkEnd w:id="38"/>
      <w:bookmarkEnd w:id="39"/>
      <w:bookmarkEnd w:id="40"/>
    </w:p>
    <w:p>
      <w:pPr>
        <w:ind w:firstLine="480"/>
        <w:rPr>
          <w:rFonts w:ascii="宋体" w:hAnsi="宋体"/>
        </w:rPr>
      </w:pPr>
      <w:r>
        <w:rPr>
          <w:rFonts w:hint="eastAsia" w:ascii="宋体" w:hAnsi="宋体"/>
          <w:lang w:eastAsia="zh-CN"/>
        </w:rPr>
        <w:t>房产</w:t>
      </w:r>
      <w:r>
        <w:rPr>
          <w:rFonts w:hint="eastAsia" w:ascii="宋体" w:hAnsi="宋体"/>
        </w:rPr>
        <w:t>项目测绘作为房地产市场管理的基础工作，其生产的</w:t>
      </w:r>
      <w:r>
        <w:rPr>
          <w:rFonts w:hint="eastAsia" w:ascii="宋体" w:hAnsi="宋体"/>
          <w:lang w:eastAsia="zh-CN"/>
        </w:rPr>
        <w:t>房产</w:t>
      </w:r>
      <w:r>
        <w:rPr>
          <w:rFonts w:hint="eastAsia" w:ascii="宋体" w:hAnsi="宋体"/>
        </w:rPr>
        <w:t>基础数据不仅在房地产管理领域具有非常重要的作用，而且是“智慧</w:t>
      </w:r>
      <w:r>
        <w:rPr>
          <w:rFonts w:hint="eastAsia" w:ascii="宋体" w:hAnsi="宋体"/>
          <w:lang w:eastAsia="zh-CN"/>
        </w:rPr>
        <w:t>房产</w:t>
      </w:r>
      <w:r>
        <w:rPr>
          <w:rFonts w:hint="eastAsia" w:ascii="宋体" w:hAnsi="宋体"/>
        </w:rPr>
        <w:t>”——“智慧城市”建设的重要环节，因此系统建设必须在遵照相关技术规范的基础上，本着“着眼全局，整体规划，分项实施”的原则进行设计与建设。</w:t>
      </w:r>
    </w:p>
    <w:p>
      <w:pPr>
        <w:numPr>
          <w:ilvl w:val="0"/>
          <w:numId w:val="5"/>
        </w:numPr>
        <w:ind w:firstLineChars="0"/>
        <w:rPr>
          <w:rFonts w:ascii="宋体" w:hAnsi="宋体"/>
          <w:b/>
          <w:bCs/>
        </w:rPr>
      </w:pPr>
      <w:r>
        <w:rPr>
          <w:rFonts w:hint="eastAsia" w:ascii="宋体" w:hAnsi="宋体"/>
          <w:b/>
          <w:bCs/>
        </w:rPr>
        <w:t>系统建设既要具有前瞻性，又要契合当前需求；</w:t>
      </w:r>
    </w:p>
    <w:p>
      <w:pPr>
        <w:numPr>
          <w:ilvl w:val="0"/>
          <w:numId w:val="5"/>
        </w:numPr>
        <w:ind w:firstLineChars="0"/>
        <w:rPr>
          <w:rFonts w:ascii="宋体" w:hAnsi="宋体"/>
          <w:b/>
          <w:bCs/>
        </w:rPr>
      </w:pPr>
      <w:r>
        <w:rPr>
          <w:rFonts w:hint="eastAsia" w:ascii="宋体" w:hAnsi="宋体"/>
          <w:b/>
          <w:bCs/>
        </w:rPr>
        <w:t>积极筹集建设资金和运行维护经费；</w:t>
      </w:r>
    </w:p>
    <w:p>
      <w:pPr>
        <w:numPr>
          <w:ilvl w:val="0"/>
          <w:numId w:val="5"/>
        </w:numPr>
        <w:ind w:firstLineChars="0"/>
        <w:rPr>
          <w:rFonts w:ascii="宋体" w:hAnsi="宋体"/>
          <w:b/>
          <w:bCs/>
        </w:rPr>
      </w:pPr>
      <w:r>
        <w:rPr>
          <w:rFonts w:hint="eastAsia" w:ascii="宋体" w:hAnsi="宋体"/>
          <w:b/>
          <w:bCs/>
        </w:rPr>
        <w:t>加强队伍建设，管理体制改革与信息化建设同步；</w:t>
      </w:r>
    </w:p>
    <w:p>
      <w:pPr>
        <w:numPr>
          <w:ilvl w:val="0"/>
          <w:numId w:val="5"/>
        </w:numPr>
        <w:ind w:firstLineChars="0"/>
        <w:rPr>
          <w:rFonts w:ascii="宋体" w:hAnsi="宋体"/>
        </w:rPr>
      </w:pPr>
      <w:r>
        <w:rPr>
          <w:rFonts w:hint="eastAsia" w:ascii="宋体" w:hAnsi="宋体"/>
          <w:b/>
          <w:bCs/>
        </w:rPr>
        <w:t>多方取经，充分学习各市的先进经验。</w:t>
      </w:r>
    </w:p>
    <w:bookmarkEnd w:id="9"/>
    <w:bookmarkEnd w:id="10"/>
    <w:bookmarkEnd w:id="11"/>
    <w:p>
      <w:pPr>
        <w:pStyle w:val="2"/>
      </w:pPr>
      <w:bookmarkStart w:id="41" w:name="_Toc155688361"/>
      <w:bookmarkStart w:id="42" w:name="_Toc9103"/>
      <w:r>
        <w:rPr>
          <w:rFonts w:hint="eastAsia"/>
        </w:rPr>
        <w:t>总体设计</w:t>
      </w:r>
      <w:bookmarkEnd w:id="41"/>
      <w:r>
        <w:rPr>
          <w:rFonts w:hint="eastAsia"/>
          <w:lang w:eastAsia="zh-CN"/>
        </w:rPr>
        <w:t>需求</w:t>
      </w:r>
      <w:bookmarkEnd w:id="42"/>
    </w:p>
    <w:p>
      <w:pPr>
        <w:pStyle w:val="3"/>
        <w:spacing w:before="0" w:beforeAutospacing="0" w:after="0" w:afterAutospacing="0"/>
        <w:rPr>
          <w:rFonts w:ascii="宋体" w:hAnsi="宋体"/>
        </w:rPr>
      </w:pPr>
      <w:bookmarkStart w:id="43" w:name="_Toc85918469"/>
      <w:bookmarkStart w:id="44" w:name="_Toc85919362"/>
      <w:bookmarkStart w:id="45" w:name="_Toc306963339"/>
      <w:bookmarkStart w:id="46" w:name="_Toc20653"/>
      <w:bookmarkStart w:id="47" w:name="_Toc86057991"/>
      <w:bookmarkStart w:id="48" w:name="_Toc155688362"/>
      <w:bookmarkStart w:id="49" w:name="_Toc306963265"/>
      <w:bookmarkStart w:id="50" w:name="_Toc225834372"/>
      <w:bookmarkStart w:id="51" w:name="_Toc225844502"/>
      <w:bookmarkStart w:id="52" w:name="_Toc225830286"/>
      <w:r>
        <w:rPr>
          <w:rFonts w:hint="eastAsia" w:ascii="宋体" w:hAnsi="宋体"/>
        </w:rPr>
        <w:t>基本原则</w:t>
      </w:r>
      <w:bookmarkEnd w:id="43"/>
      <w:bookmarkEnd w:id="44"/>
      <w:bookmarkEnd w:id="45"/>
      <w:bookmarkEnd w:id="46"/>
      <w:bookmarkEnd w:id="47"/>
      <w:bookmarkEnd w:id="48"/>
      <w:bookmarkEnd w:id="49"/>
    </w:p>
    <w:p>
      <w:pPr>
        <w:ind w:firstLine="480"/>
        <w:rPr>
          <w:rFonts w:ascii="宋体" w:hAnsi="宋体"/>
        </w:rPr>
      </w:pPr>
      <w:r>
        <w:rPr>
          <w:rFonts w:hint="eastAsia" w:ascii="宋体" w:hAnsi="宋体"/>
        </w:rPr>
        <w:t>按照系统建设的总体目标和</w:t>
      </w:r>
      <w:r>
        <w:rPr>
          <w:rFonts w:hint="eastAsia" w:ascii="宋体" w:hAnsi="宋体"/>
          <w:lang w:eastAsia="zh-CN"/>
        </w:rPr>
        <w:t>房产</w:t>
      </w:r>
      <w:r>
        <w:rPr>
          <w:rFonts w:hint="eastAsia" w:ascii="宋体" w:hAnsi="宋体"/>
        </w:rPr>
        <w:t>管理信息化建设现状，本系统将坚持“整体规划、统一标准、分项建设”的总体建设原则，保证测绘管理系统建设具有系统性、标准性、实用性、可扩展性以及技术上的成熟性、先进性。</w:t>
      </w:r>
    </w:p>
    <w:p>
      <w:pPr>
        <w:ind w:firstLine="482"/>
        <w:rPr>
          <w:rFonts w:ascii="宋体" w:hAnsi="宋体"/>
          <w:b/>
          <w:bCs/>
        </w:rPr>
      </w:pPr>
      <w:r>
        <w:rPr>
          <w:rFonts w:hint="eastAsia" w:ascii="宋体" w:hAnsi="宋体"/>
          <w:b/>
          <w:bCs/>
        </w:rPr>
        <w:t>1、系统性</w:t>
      </w:r>
    </w:p>
    <w:p>
      <w:pPr>
        <w:ind w:firstLine="480"/>
        <w:rPr>
          <w:rFonts w:ascii="宋体" w:hAnsi="宋体"/>
        </w:rPr>
      </w:pPr>
      <w:r>
        <w:rPr>
          <w:rFonts w:hint="eastAsia" w:ascii="宋体" w:hAnsi="宋体"/>
        </w:rPr>
        <w:t>测绘管理系统建设要从房地产市场、权属及个人住房信息系统整体建设的角度出发、设计目标明确、重点突出、各分系统层次清楚，结合现有软、硬件设施进行考虑，优化配置。实现信息共享，互联互通、功能完整和逻辑一致。</w:t>
      </w:r>
    </w:p>
    <w:p>
      <w:pPr>
        <w:ind w:firstLine="482"/>
        <w:rPr>
          <w:rFonts w:ascii="宋体" w:hAnsi="宋体"/>
          <w:b/>
          <w:bCs/>
        </w:rPr>
      </w:pPr>
      <w:r>
        <w:rPr>
          <w:rFonts w:hint="eastAsia" w:ascii="宋体" w:hAnsi="宋体"/>
          <w:b/>
          <w:bCs/>
        </w:rPr>
        <w:t>2、标准性</w:t>
      </w:r>
    </w:p>
    <w:p>
      <w:pPr>
        <w:ind w:firstLine="480"/>
        <w:rPr>
          <w:rFonts w:ascii="宋体" w:hAnsi="宋体"/>
        </w:rPr>
      </w:pPr>
      <w:r>
        <w:rPr>
          <w:rFonts w:hint="eastAsia" w:ascii="宋体" w:hAnsi="宋体"/>
        </w:rPr>
        <w:t>在系统的建设必须采用标准化的原则，遵循国家标准、行业标准及相应的接口标准。要具备国际化标准的网络协议、软件体系结构和接口，保证系统能与其它系统进行快速、顺利的信息交换，实现与国际同行自然接轨的目标，便于系统扩展和升级。</w:t>
      </w:r>
    </w:p>
    <w:p>
      <w:pPr>
        <w:ind w:firstLine="480"/>
        <w:rPr>
          <w:rFonts w:ascii="宋体" w:hAnsi="宋体"/>
        </w:rPr>
      </w:pPr>
      <w:r>
        <w:rPr>
          <w:rFonts w:hint="eastAsia" w:ascii="宋体" w:hAnsi="宋体"/>
        </w:rPr>
        <w:t>系统建设与</w:t>
      </w:r>
      <w:r>
        <w:rPr>
          <w:rFonts w:hint="eastAsia" w:ascii="宋体" w:hAnsi="宋体"/>
          <w:lang w:eastAsia="zh-CN"/>
        </w:rPr>
        <w:t>房产</w:t>
      </w:r>
      <w:r>
        <w:rPr>
          <w:rFonts w:hint="eastAsia" w:ascii="宋体" w:hAnsi="宋体"/>
        </w:rPr>
        <w:t>编码体系同步建设，以</w:t>
      </w:r>
      <w:r>
        <w:rPr>
          <w:rFonts w:hint="eastAsia" w:ascii="宋体" w:hAnsi="宋体"/>
          <w:lang w:eastAsia="zh-CN"/>
        </w:rPr>
        <w:t>房产</w:t>
      </w:r>
      <w:r>
        <w:rPr>
          <w:rFonts w:hint="eastAsia" w:ascii="宋体" w:hAnsi="宋体"/>
        </w:rPr>
        <w:t>编码体系为基础，设计符合标准的</w:t>
      </w:r>
      <w:r>
        <w:rPr>
          <w:rFonts w:hint="eastAsia" w:ascii="宋体" w:hAnsi="宋体"/>
          <w:lang w:eastAsia="zh-CN"/>
        </w:rPr>
        <w:t>房产</w:t>
      </w:r>
      <w:r>
        <w:rPr>
          <w:rFonts w:hint="eastAsia" w:ascii="宋体" w:hAnsi="宋体"/>
        </w:rPr>
        <w:t>基础数据库。</w:t>
      </w:r>
    </w:p>
    <w:p>
      <w:pPr>
        <w:ind w:firstLine="482"/>
        <w:rPr>
          <w:rFonts w:ascii="宋体" w:hAnsi="宋体"/>
          <w:b/>
          <w:bCs/>
        </w:rPr>
      </w:pPr>
      <w:r>
        <w:rPr>
          <w:rFonts w:hint="eastAsia" w:ascii="宋体" w:hAnsi="宋体"/>
          <w:b/>
          <w:bCs/>
        </w:rPr>
        <w:t>3、实用性</w:t>
      </w:r>
    </w:p>
    <w:p>
      <w:pPr>
        <w:ind w:firstLine="480"/>
        <w:rPr>
          <w:rFonts w:ascii="宋体" w:hAnsi="宋体"/>
        </w:rPr>
      </w:pPr>
      <w:r>
        <w:rPr>
          <w:rFonts w:hint="eastAsia" w:ascii="宋体" w:hAnsi="宋体"/>
        </w:rPr>
        <w:t>采用符合当前信息化发展趋势软件开发技术和数据库技术，以提高实际业务与数据管理水平为目标，开发一套能切实满足管理需求，易用，实用的信息系统，不盲目追求不切合实际的高速度、高标准，走技术逐步发展的道路。</w:t>
      </w:r>
    </w:p>
    <w:p>
      <w:pPr>
        <w:ind w:firstLine="482"/>
        <w:rPr>
          <w:rFonts w:ascii="宋体" w:hAnsi="宋体"/>
          <w:b/>
          <w:bCs/>
        </w:rPr>
      </w:pPr>
      <w:r>
        <w:rPr>
          <w:rFonts w:hint="eastAsia" w:ascii="宋体" w:hAnsi="宋体"/>
          <w:b/>
          <w:bCs/>
        </w:rPr>
        <w:t>4、可扩展性</w:t>
      </w:r>
    </w:p>
    <w:p>
      <w:pPr>
        <w:ind w:firstLine="480"/>
        <w:rPr>
          <w:rFonts w:ascii="宋体" w:hAnsi="宋体"/>
        </w:rPr>
      </w:pPr>
      <w:r>
        <w:rPr>
          <w:rFonts w:hint="eastAsia" w:ascii="宋体" w:hAnsi="宋体"/>
        </w:rPr>
        <w:t>采用开放性体系架构，满足时间、空间上的扩展需求。系统要预留相应接口、服务，在满足当前与权属、交易系统实现数据共享的基础上，考虑将来以</w:t>
      </w:r>
      <w:r>
        <w:rPr>
          <w:rFonts w:hint="eastAsia" w:ascii="宋体" w:hAnsi="宋体"/>
          <w:lang w:eastAsia="zh-CN"/>
        </w:rPr>
        <w:t>房产</w:t>
      </w:r>
      <w:r>
        <w:rPr>
          <w:rFonts w:hint="eastAsia" w:ascii="宋体" w:hAnsi="宋体"/>
        </w:rPr>
        <w:t>管理局为核心，向纵向和横向两个方面进行扩展，形成纵向的房地产行业数据交换体系和横向的数据交换体系。</w:t>
      </w:r>
    </w:p>
    <w:p>
      <w:pPr>
        <w:ind w:firstLine="482"/>
        <w:rPr>
          <w:rFonts w:ascii="宋体" w:hAnsi="宋体"/>
          <w:b/>
          <w:bCs/>
        </w:rPr>
      </w:pPr>
      <w:r>
        <w:rPr>
          <w:rFonts w:hint="eastAsia" w:ascii="宋体" w:hAnsi="宋体"/>
          <w:b/>
          <w:bCs/>
        </w:rPr>
        <w:t>5、技术的成熟性</w:t>
      </w:r>
    </w:p>
    <w:p>
      <w:pPr>
        <w:ind w:firstLine="480"/>
        <w:rPr>
          <w:rFonts w:ascii="宋体" w:hAnsi="宋体"/>
        </w:rPr>
      </w:pPr>
      <w:r>
        <w:rPr>
          <w:rFonts w:hint="eastAsia" w:ascii="宋体" w:hAnsi="宋体"/>
        </w:rPr>
        <w:t>为了加快项目的实施进度，在规定时间顺利完成工作，避免走错路、走弯路，要求以成熟为前提，选择先进技术，不因为不成熟的先进技术耽误进度，也即是项目建设采用成熟的技术和商品化软件，确保工程建设质量和进度。</w:t>
      </w:r>
    </w:p>
    <w:p>
      <w:pPr>
        <w:ind w:firstLine="482"/>
        <w:rPr>
          <w:rFonts w:ascii="宋体" w:hAnsi="宋体"/>
          <w:b/>
          <w:bCs/>
        </w:rPr>
      </w:pPr>
      <w:r>
        <w:rPr>
          <w:rFonts w:hint="eastAsia" w:ascii="宋体" w:hAnsi="宋体"/>
          <w:b/>
          <w:bCs/>
        </w:rPr>
        <w:t>6、技术的先进性</w:t>
      </w:r>
    </w:p>
    <w:p>
      <w:pPr>
        <w:ind w:firstLine="480"/>
        <w:rPr>
          <w:rFonts w:ascii="宋体" w:hAnsi="宋体"/>
        </w:rPr>
      </w:pPr>
      <w:r>
        <w:rPr>
          <w:rFonts w:hint="eastAsia" w:ascii="宋体" w:hAnsi="宋体"/>
        </w:rPr>
        <w:t>采用先进的工作流技术等设计理念、技术路线和技术体系架构，以保证建成的系统使用周期长、性能指标高、可扩展性强。</w:t>
      </w:r>
    </w:p>
    <w:p>
      <w:pPr>
        <w:ind w:firstLine="482"/>
        <w:rPr>
          <w:rFonts w:ascii="宋体" w:hAnsi="宋体"/>
          <w:b/>
          <w:bCs/>
        </w:rPr>
      </w:pPr>
      <w:r>
        <w:rPr>
          <w:rFonts w:hint="eastAsia" w:ascii="宋体" w:hAnsi="宋体"/>
          <w:b/>
          <w:bCs/>
        </w:rPr>
        <w:t>7、一体化</w:t>
      </w:r>
    </w:p>
    <w:p>
      <w:pPr>
        <w:ind w:firstLine="480"/>
        <w:rPr>
          <w:rFonts w:ascii="宋体" w:hAnsi="宋体"/>
        </w:rPr>
      </w:pPr>
      <w:r>
        <w:rPr>
          <w:rFonts w:hint="eastAsia" w:ascii="宋体" w:hAnsi="宋体"/>
        </w:rPr>
        <w:t>系统以实现业务一体化、技术一体化、管理一体化、服务一体化为目标。尤其实现“测绘——交易——登记”的数据一体化，实现数据共享。</w:t>
      </w:r>
    </w:p>
    <w:p>
      <w:pPr>
        <w:pStyle w:val="3"/>
        <w:spacing w:before="0" w:beforeAutospacing="0" w:after="0" w:afterAutospacing="0"/>
        <w:rPr>
          <w:rFonts w:ascii="宋体" w:hAnsi="宋体"/>
        </w:rPr>
      </w:pPr>
      <w:bookmarkStart w:id="53" w:name="_Toc86057992"/>
      <w:bookmarkStart w:id="54" w:name="_Toc306963266"/>
      <w:bookmarkStart w:id="55" w:name="_Toc85918470"/>
      <w:bookmarkStart w:id="56" w:name="_Toc306963340"/>
      <w:bookmarkStart w:id="57" w:name="_Toc85919363"/>
      <w:bookmarkStart w:id="58" w:name="_Toc17861"/>
      <w:bookmarkStart w:id="59" w:name="_Toc155688363"/>
      <w:r>
        <w:rPr>
          <w:rFonts w:hint="eastAsia" w:ascii="宋体" w:hAnsi="宋体"/>
        </w:rPr>
        <w:t>功能架构</w:t>
      </w:r>
      <w:bookmarkEnd w:id="50"/>
      <w:bookmarkEnd w:id="51"/>
      <w:bookmarkEnd w:id="52"/>
      <w:bookmarkEnd w:id="53"/>
      <w:bookmarkEnd w:id="54"/>
      <w:bookmarkEnd w:id="55"/>
      <w:bookmarkEnd w:id="56"/>
      <w:bookmarkEnd w:id="57"/>
      <w:bookmarkEnd w:id="58"/>
      <w:bookmarkEnd w:id="59"/>
    </w:p>
    <w:p>
      <w:pPr>
        <w:ind w:firstLine="0" w:firstLineChars="0"/>
        <w:jc w:val="center"/>
        <w:rPr>
          <w:rFonts w:hint="eastAsia" w:ascii="宋体" w:hAnsi="宋体" w:eastAsia="宋体"/>
          <w:lang w:eastAsia="zh-CN"/>
        </w:rPr>
      </w:pPr>
      <w:r>
        <w:rPr>
          <w:rFonts w:hint="eastAsia" w:ascii="宋体" w:hAnsi="宋体" w:eastAsia="宋体"/>
          <w:lang w:eastAsia="zh-CN"/>
        </w:rPr>
        <w:drawing>
          <wp:inline distT="0" distB="0" distL="114300" distR="114300">
            <wp:extent cx="5644515" cy="2789555"/>
            <wp:effectExtent l="0" t="0" r="13335" b="1079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5"/>
                    <a:stretch>
                      <a:fillRect/>
                    </a:stretch>
                  </pic:blipFill>
                  <pic:spPr>
                    <a:xfrm>
                      <a:off x="0" y="0"/>
                      <a:ext cx="5644515" cy="2789555"/>
                    </a:xfrm>
                    <a:prstGeom prst="rect">
                      <a:avLst/>
                    </a:prstGeom>
                    <a:noFill/>
                    <a:ln>
                      <a:noFill/>
                    </a:ln>
                  </pic:spPr>
                </pic:pic>
              </a:graphicData>
            </a:graphic>
          </wp:inline>
        </w:drawing>
      </w:r>
    </w:p>
    <w:p>
      <w:pPr>
        <w:pStyle w:val="3"/>
        <w:spacing w:before="0" w:beforeAutospacing="0" w:after="0" w:afterAutospacing="0"/>
        <w:rPr>
          <w:rFonts w:ascii="宋体" w:hAnsi="宋体"/>
        </w:rPr>
      </w:pPr>
      <w:bookmarkStart w:id="60" w:name="_Toc225844503"/>
      <w:bookmarkStart w:id="61" w:name="_Toc225830287"/>
      <w:bookmarkStart w:id="62" w:name="_Toc86057993"/>
      <w:bookmarkStart w:id="63" w:name="_Toc155688364"/>
      <w:bookmarkStart w:id="64" w:name="_Toc85918471"/>
      <w:bookmarkStart w:id="65" w:name="_Toc28691"/>
      <w:bookmarkStart w:id="66" w:name="_Toc306963267"/>
      <w:bookmarkStart w:id="67" w:name="_Toc225834373"/>
      <w:bookmarkStart w:id="68" w:name="_Toc85919364"/>
      <w:bookmarkStart w:id="69" w:name="_Toc306963341"/>
      <w:r>
        <w:rPr>
          <w:rFonts w:hint="eastAsia" w:ascii="宋体" w:hAnsi="宋体"/>
        </w:rPr>
        <w:t>数据架构</w:t>
      </w:r>
      <w:bookmarkEnd w:id="60"/>
      <w:bookmarkEnd w:id="61"/>
      <w:bookmarkEnd w:id="62"/>
      <w:bookmarkEnd w:id="63"/>
      <w:bookmarkEnd w:id="64"/>
      <w:bookmarkEnd w:id="65"/>
      <w:bookmarkEnd w:id="66"/>
      <w:bookmarkEnd w:id="67"/>
      <w:bookmarkEnd w:id="68"/>
      <w:bookmarkEnd w:id="69"/>
    </w:p>
    <w:p>
      <w:pPr>
        <w:ind w:firstLine="0" w:firstLineChars="0"/>
        <w:jc w:val="center"/>
        <w:rPr>
          <w:rFonts w:ascii="宋体" w:hAnsi="宋体"/>
        </w:rPr>
      </w:pPr>
      <w:r>
        <w:rPr>
          <w:rFonts w:ascii="宋体" w:hAnsi="宋体"/>
        </w:rPr>
        <w:drawing>
          <wp:inline distT="0" distB="0" distL="114300" distR="114300">
            <wp:extent cx="5017135" cy="1964055"/>
            <wp:effectExtent l="0" t="0" r="12065" b="17145"/>
            <wp:docPr id="2" name="图片 2" descr="数据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数据结构"/>
                    <pic:cNvPicPr>
                      <a:picLocks noChangeAspect="1"/>
                    </pic:cNvPicPr>
                  </pic:nvPicPr>
                  <pic:blipFill>
                    <a:blip r:embed="rId16"/>
                    <a:stretch>
                      <a:fillRect/>
                    </a:stretch>
                  </pic:blipFill>
                  <pic:spPr>
                    <a:xfrm>
                      <a:off x="0" y="0"/>
                      <a:ext cx="5017135" cy="1964055"/>
                    </a:xfrm>
                    <a:prstGeom prst="rect">
                      <a:avLst/>
                    </a:prstGeom>
                    <a:noFill/>
                    <a:ln>
                      <a:noFill/>
                    </a:ln>
                  </pic:spPr>
                </pic:pic>
              </a:graphicData>
            </a:graphic>
          </wp:inline>
        </w:drawing>
      </w:r>
    </w:p>
    <w:p>
      <w:pPr>
        <w:pStyle w:val="3"/>
        <w:spacing w:before="0" w:beforeAutospacing="0" w:after="0" w:afterAutospacing="0"/>
        <w:rPr>
          <w:rFonts w:ascii="宋体" w:hAnsi="宋体"/>
        </w:rPr>
      </w:pPr>
      <w:bookmarkStart w:id="70" w:name="_Toc306963268"/>
      <w:bookmarkStart w:id="71" w:name="_Toc85918472"/>
      <w:bookmarkStart w:id="72" w:name="_Toc85919365"/>
      <w:bookmarkStart w:id="73" w:name="_Toc86057994"/>
      <w:bookmarkStart w:id="74" w:name="_Toc306963342"/>
      <w:bookmarkStart w:id="75" w:name="_Toc6037"/>
      <w:bookmarkStart w:id="76" w:name="_Toc155688365"/>
      <w:r>
        <w:rPr>
          <w:rFonts w:hint="eastAsia" w:ascii="宋体" w:hAnsi="宋体"/>
        </w:rPr>
        <w:t>网络</w:t>
      </w:r>
      <w:bookmarkEnd w:id="70"/>
      <w:bookmarkEnd w:id="71"/>
      <w:bookmarkEnd w:id="72"/>
      <w:bookmarkEnd w:id="73"/>
      <w:bookmarkEnd w:id="74"/>
      <w:r>
        <w:rPr>
          <w:rFonts w:hint="eastAsia" w:ascii="宋体" w:hAnsi="宋体"/>
        </w:rPr>
        <w:t>架构</w:t>
      </w:r>
      <w:bookmarkEnd w:id="75"/>
      <w:bookmarkEnd w:id="76"/>
    </w:p>
    <w:p>
      <w:pPr>
        <w:ind w:firstLine="0" w:firstLineChars="0"/>
        <w:jc w:val="center"/>
        <w:rPr>
          <w:rFonts w:ascii="宋体" w:hAnsi="宋体"/>
        </w:rPr>
      </w:pPr>
      <w:r>
        <w:rPr>
          <w:rFonts w:ascii="宋体" w:hAnsi="宋体"/>
        </w:rPr>
        <w:drawing>
          <wp:inline distT="0" distB="0" distL="114300" distR="114300">
            <wp:extent cx="5009515" cy="2099310"/>
            <wp:effectExtent l="0" t="0" r="635" b="15240"/>
            <wp:docPr id="3" name="图片 3" descr="测绘网络(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测绘网络(1)"/>
                    <pic:cNvPicPr>
                      <a:picLocks noChangeAspect="1"/>
                    </pic:cNvPicPr>
                  </pic:nvPicPr>
                  <pic:blipFill>
                    <a:blip r:embed="rId17"/>
                    <a:stretch>
                      <a:fillRect/>
                    </a:stretch>
                  </pic:blipFill>
                  <pic:spPr>
                    <a:xfrm>
                      <a:off x="0" y="0"/>
                      <a:ext cx="5009515" cy="2099310"/>
                    </a:xfrm>
                    <a:prstGeom prst="rect">
                      <a:avLst/>
                    </a:prstGeom>
                    <a:noFill/>
                    <a:ln>
                      <a:noFill/>
                    </a:ln>
                  </pic:spPr>
                </pic:pic>
              </a:graphicData>
            </a:graphic>
          </wp:inline>
        </w:drawing>
      </w:r>
    </w:p>
    <w:p>
      <w:pPr>
        <w:ind w:firstLine="480"/>
        <w:rPr>
          <w:rFonts w:ascii="宋体" w:hAnsi="宋体"/>
        </w:rPr>
      </w:pPr>
      <w:r>
        <w:rPr>
          <w:rFonts w:hint="eastAsia" w:ascii="宋体" w:hAnsi="宋体"/>
        </w:rPr>
        <w:t>测绘企业通过专线与</w:t>
      </w:r>
      <w:r>
        <w:rPr>
          <w:rFonts w:hint="eastAsia" w:ascii="宋体" w:hAnsi="宋体"/>
          <w:lang w:eastAsia="zh-CN"/>
        </w:rPr>
        <w:t>房产管理部门</w:t>
      </w:r>
      <w:r>
        <w:rPr>
          <w:rFonts w:hint="eastAsia" w:ascii="宋体" w:hAnsi="宋体"/>
        </w:rPr>
        <w:t>连接，所有数据采用加密技术加密传输，以保证数据安全。</w:t>
      </w:r>
      <w:r>
        <w:rPr>
          <w:rFonts w:hint="eastAsia" w:ascii="宋体" w:hAnsi="宋体"/>
          <w:lang w:eastAsia="zh-CN"/>
        </w:rPr>
        <w:t>房产</w:t>
      </w:r>
      <w:r>
        <w:rPr>
          <w:rFonts w:hint="eastAsia" w:ascii="宋体" w:hAnsi="宋体"/>
        </w:rPr>
        <w:t>面积测绘系统通过内网与房地产市场信息平台及相关系统关联，提供业务协同。通过政务外网以接口方式与国土等外部单位系统对接，实现数据共享。</w:t>
      </w:r>
    </w:p>
    <w:p>
      <w:pPr>
        <w:ind w:firstLine="480"/>
        <w:rPr>
          <w:rFonts w:ascii="宋体" w:hAnsi="宋体"/>
        </w:rPr>
      </w:pPr>
    </w:p>
    <w:p>
      <w:pPr>
        <w:pStyle w:val="2"/>
      </w:pPr>
      <w:bookmarkStart w:id="77" w:name="_Toc306963350"/>
      <w:bookmarkStart w:id="78" w:name="_Toc306963276"/>
      <w:bookmarkStart w:id="79" w:name="_Toc85918480"/>
      <w:bookmarkStart w:id="80" w:name="_Toc9278"/>
      <w:bookmarkStart w:id="81" w:name="_Toc155688372"/>
      <w:bookmarkStart w:id="82" w:name="_Toc85919373"/>
      <w:bookmarkStart w:id="83" w:name="_Toc86058002"/>
      <w:r>
        <w:rPr>
          <w:rFonts w:hint="eastAsia"/>
        </w:rPr>
        <w:t>系统功能</w:t>
      </w:r>
      <w:bookmarkEnd w:id="77"/>
      <w:bookmarkEnd w:id="78"/>
      <w:r>
        <w:rPr>
          <w:rFonts w:hint="eastAsia"/>
        </w:rPr>
        <w:t>介绍</w:t>
      </w:r>
      <w:bookmarkEnd w:id="79"/>
      <w:bookmarkEnd w:id="80"/>
      <w:bookmarkEnd w:id="81"/>
      <w:bookmarkEnd w:id="82"/>
      <w:bookmarkEnd w:id="83"/>
    </w:p>
    <w:p>
      <w:pPr>
        <w:pStyle w:val="3"/>
        <w:spacing w:before="0" w:beforeAutospacing="0" w:after="0" w:afterAutospacing="0"/>
        <w:rPr>
          <w:rFonts w:ascii="宋体" w:hAnsi="宋体"/>
        </w:rPr>
      </w:pPr>
      <w:bookmarkStart w:id="84" w:name="_Toc85919374"/>
      <w:bookmarkStart w:id="85" w:name="_Toc85918481"/>
      <w:bookmarkStart w:id="86" w:name="_Toc155688373"/>
      <w:bookmarkStart w:id="87" w:name="_Toc306963351"/>
      <w:bookmarkStart w:id="88" w:name="_Toc306963277"/>
      <w:bookmarkStart w:id="89" w:name="_Toc86058003"/>
      <w:bookmarkStart w:id="90" w:name="_Toc20838"/>
      <w:r>
        <w:rPr>
          <w:rFonts w:hint="eastAsia" w:ascii="宋体" w:hAnsi="宋体"/>
          <w:lang w:eastAsia="zh-CN"/>
        </w:rPr>
        <w:t>房产</w:t>
      </w:r>
      <w:r>
        <w:rPr>
          <w:rFonts w:hint="eastAsia" w:ascii="宋体" w:hAnsi="宋体"/>
        </w:rPr>
        <w:t>测绘软件</w:t>
      </w:r>
      <w:bookmarkEnd w:id="84"/>
      <w:bookmarkEnd w:id="85"/>
      <w:bookmarkEnd w:id="86"/>
      <w:bookmarkEnd w:id="87"/>
      <w:bookmarkEnd w:id="88"/>
      <w:bookmarkEnd w:id="89"/>
      <w:bookmarkEnd w:id="90"/>
    </w:p>
    <w:p>
      <w:pPr>
        <w:ind w:firstLine="480"/>
        <w:rPr>
          <w:rFonts w:ascii="宋体" w:hAnsi="宋体"/>
        </w:rPr>
      </w:pPr>
      <w:r>
        <w:rPr>
          <w:rFonts w:hint="eastAsia" w:ascii="宋体" w:hAnsi="宋体"/>
        </w:rPr>
        <w:t>系统采用数据库、计算机网络等先进的计算机技术来开发完成的，完全遵循国家标准——</w:t>
      </w:r>
      <w:r>
        <w:rPr>
          <w:rFonts w:hint="eastAsia" w:ascii="宋体" w:hAnsi="宋体"/>
          <w:lang w:eastAsia="zh-CN"/>
        </w:rPr>
        <w:t>房产</w:t>
      </w:r>
      <w:r>
        <w:rPr>
          <w:rFonts w:hint="eastAsia" w:ascii="宋体" w:hAnsi="宋体"/>
        </w:rPr>
        <w:t>测量规范（ GB/T 17986.1-2000 和 GB/T 17986.2-2000 ）对</w:t>
      </w:r>
      <w:r>
        <w:rPr>
          <w:rFonts w:hint="eastAsia" w:ascii="宋体" w:hAnsi="宋体"/>
          <w:lang w:eastAsia="zh-CN"/>
        </w:rPr>
        <w:t>房产</w:t>
      </w:r>
      <w:r>
        <w:rPr>
          <w:rFonts w:hint="eastAsia" w:ascii="宋体" w:hAnsi="宋体"/>
        </w:rPr>
        <w:t>测绘管理的要求。系统能方便、快速计算出商品房的套内面积、公摊公用建筑面积、自动分摊计算，统计套内各种信息、生成面积统计表格以及分层分户平面图等。</w:t>
      </w:r>
    </w:p>
    <w:p>
      <w:pPr>
        <w:pStyle w:val="4"/>
        <w:ind w:firstLine="602" w:firstLineChars="200"/>
      </w:pPr>
      <w:r>
        <w:rPr>
          <w:rFonts w:hint="eastAsia"/>
        </w:rPr>
        <w:t>业务流程</w:t>
      </w:r>
    </w:p>
    <w:p>
      <w:pPr>
        <w:ind w:firstLine="0" w:firstLineChars="0"/>
      </w:pPr>
      <w:r>
        <w:drawing>
          <wp:inline distT="0" distB="0" distL="114300" distR="114300">
            <wp:extent cx="5271770" cy="325755"/>
            <wp:effectExtent l="0" t="0" r="5080" b="17145"/>
            <wp:docPr id="4" name="图片 4" descr="绘图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绘图3(1)"/>
                    <pic:cNvPicPr>
                      <a:picLocks noChangeAspect="1"/>
                    </pic:cNvPicPr>
                  </pic:nvPicPr>
                  <pic:blipFill>
                    <a:blip r:embed="rId18"/>
                    <a:stretch>
                      <a:fillRect/>
                    </a:stretch>
                  </pic:blipFill>
                  <pic:spPr>
                    <a:xfrm>
                      <a:off x="0" y="0"/>
                      <a:ext cx="5271770" cy="325755"/>
                    </a:xfrm>
                    <a:prstGeom prst="rect">
                      <a:avLst/>
                    </a:prstGeom>
                    <a:noFill/>
                    <a:ln>
                      <a:noFill/>
                    </a:ln>
                  </pic:spPr>
                </pic:pic>
              </a:graphicData>
            </a:graphic>
          </wp:inline>
        </w:drawing>
      </w:r>
    </w:p>
    <w:p>
      <w:pPr>
        <w:pStyle w:val="4"/>
        <w:ind w:firstLine="602" w:firstLineChars="200"/>
      </w:pPr>
      <w:r>
        <w:rPr>
          <w:rFonts w:hint="eastAsia"/>
        </w:rPr>
        <w:t>功能模块</w:t>
      </w:r>
    </w:p>
    <w:p>
      <w:pPr>
        <w:pStyle w:val="5"/>
        <w:ind w:firstLine="200"/>
      </w:pPr>
      <w:r>
        <w:rPr>
          <w:rFonts w:hint="eastAsia"/>
        </w:rPr>
        <w:t>基础功能</w:t>
      </w:r>
    </w:p>
    <w:p>
      <w:pPr>
        <w:ind w:firstLine="480"/>
      </w:pPr>
      <w:r>
        <w:rPr>
          <w:rFonts w:hint="eastAsia"/>
        </w:rPr>
        <w:t>收集、查询测绘公司及其测绘业务各方面的详细情况，便于管理人员进行集中管理。包括了测绘公司、测绘人员、测量人员的信息收集，测量图纸的单位设置，登录密码的修改功能等。</w:t>
      </w:r>
    </w:p>
    <w:p>
      <w:pPr>
        <w:pStyle w:val="5"/>
        <w:ind w:firstLine="200"/>
        <w:rPr>
          <w:rFonts w:ascii="宋体" w:hAnsi="宋体"/>
        </w:rPr>
      </w:pPr>
      <w:bookmarkStart w:id="91" w:name="_Toc85918483"/>
      <w:bookmarkStart w:id="92" w:name="_Toc86058004"/>
      <w:bookmarkStart w:id="93" w:name="_Toc85919376"/>
      <w:r>
        <w:rPr>
          <w:rFonts w:hint="eastAsia" w:ascii="宋体" w:hAnsi="宋体"/>
        </w:rPr>
        <w:t>绘图</w:t>
      </w:r>
      <w:bookmarkEnd w:id="91"/>
      <w:bookmarkEnd w:id="92"/>
      <w:bookmarkEnd w:id="93"/>
    </w:p>
    <w:p>
      <w:pPr>
        <w:numPr>
          <w:ilvl w:val="0"/>
          <w:numId w:val="6"/>
        </w:numPr>
        <w:ind w:firstLineChars="0"/>
        <w:rPr>
          <w:rFonts w:ascii="宋体" w:hAnsi="宋体"/>
        </w:rPr>
      </w:pPr>
      <w:r>
        <w:rPr>
          <w:rFonts w:hint="eastAsia" w:ascii="宋体" w:hAnsi="宋体"/>
        </w:rPr>
        <w:t>根据手工测量数据或施工图纸快速形成分层分户计算图，并可通过各类点选识别功能快速建成户型分摊基本单元；</w:t>
      </w:r>
    </w:p>
    <w:p>
      <w:pPr>
        <w:numPr>
          <w:ilvl w:val="0"/>
          <w:numId w:val="6"/>
        </w:numPr>
        <w:ind w:firstLineChars="0"/>
        <w:rPr>
          <w:rFonts w:ascii="宋体" w:hAnsi="宋体"/>
        </w:rPr>
      </w:pPr>
      <w:r>
        <w:rPr>
          <w:rFonts w:hint="eastAsia" w:ascii="宋体" w:hAnsi="宋体"/>
        </w:rPr>
        <w:t>套内、公摊、车位等面积块快速识别、阳台自动关联、阳台关联检查；</w:t>
      </w:r>
    </w:p>
    <w:p>
      <w:pPr>
        <w:numPr>
          <w:ilvl w:val="0"/>
          <w:numId w:val="6"/>
        </w:numPr>
        <w:ind w:firstLineChars="0"/>
        <w:rPr>
          <w:rFonts w:ascii="宋体" w:hAnsi="宋体"/>
        </w:rPr>
      </w:pPr>
      <w:r>
        <w:rPr>
          <w:rFonts w:hint="eastAsia" w:ascii="宋体" w:hAnsi="宋体"/>
        </w:rPr>
        <w:t>快速设定栋、单元、楼层、房号、用途等。</w:t>
      </w:r>
    </w:p>
    <w:p>
      <w:pPr>
        <w:pStyle w:val="6"/>
        <w:ind w:firstLine="482" w:firstLineChars="200"/>
      </w:pPr>
      <w:r>
        <w:rPr>
          <w:rFonts w:hint="eastAsia"/>
        </w:rPr>
        <w:t>图纸管理</w:t>
      </w:r>
    </w:p>
    <w:p>
      <w:pPr>
        <w:ind w:firstLine="480"/>
      </w:pPr>
      <w:r>
        <w:rPr>
          <w:rFonts w:hint="eastAsia"/>
        </w:rPr>
        <w:t>对图纸中的栋、单元、楼层、房号及层高进行设置，</w:t>
      </w:r>
      <w:r>
        <w:rPr>
          <w:rFonts w:hint="eastAsia"/>
          <w:lang w:eastAsia="zh-CN"/>
        </w:rPr>
        <w:t>房产</w:t>
      </w:r>
      <w:r>
        <w:rPr>
          <w:rFonts w:hint="eastAsia"/>
        </w:rPr>
        <w:t>跃层属性进行关联，套内、公摊标注的修改显示，图纸尺寸的删除及标注。</w:t>
      </w:r>
    </w:p>
    <w:p>
      <w:pPr>
        <w:pStyle w:val="6"/>
        <w:ind w:firstLine="482" w:firstLineChars="200"/>
      </w:pPr>
      <w:r>
        <w:rPr>
          <w:rFonts w:hint="eastAsia"/>
        </w:rPr>
        <w:t>图纸预处理</w:t>
      </w:r>
    </w:p>
    <w:p>
      <w:pPr>
        <w:ind w:firstLine="480"/>
      </w:pPr>
      <w:r>
        <w:rPr>
          <w:rFonts w:hint="eastAsia"/>
        </w:rPr>
        <w:t>实现对图纸进行初始化、分解成线段、去重线段、图层创建、楼层设置和格式化等。</w:t>
      </w:r>
    </w:p>
    <w:p>
      <w:pPr>
        <w:pStyle w:val="6"/>
        <w:ind w:firstLine="482" w:firstLineChars="200"/>
      </w:pPr>
      <w:r>
        <w:rPr>
          <w:rFonts w:hint="eastAsia"/>
        </w:rPr>
        <w:t>图元标识</w:t>
      </w:r>
    </w:p>
    <w:p>
      <w:pPr>
        <w:ind w:firstLine="480"/>
      </w:pPr>
      <w:r>
        <w:rPr>
          <w:rFonts w:hint="eastAsia"/>
        </w:rPr>
        <w:t>对图纸进行相关操作，以闭合图形为界，按选定的测量计算单位计算其围合面积，并录入基本信息，生成文字标注和面域，其中包括套内面积、住宅、公寓、商业、车位、全算阳台、半算阳台、架空等。</w:t>
      </w:r>
    </w:p>
    <w:p>
      <w:pPr>
        <w:pStyle w:val="6"/>
        <w:ind w:firstLine="482" w:firstLineChars="200"/>
      </w:pPr>
      <w:r>
        <w:rPr>
          <w:rFonts w:hint="eastAsia"/>
        </w:rPr>
        <w:t>其他功能</w:t>
      </w:r>
    </w:p>
    <w:p>
      <w:pPr>
        <w:ind w:firstLine="480"/>
      </w:pPr>
      <w:r>
        <w:rPr>
          <w:rFonts w:hint="eastAsia"/>
        </w:rPr>
        <w:t>实现对图纸外墙处理、批量的关联设置以及对图纸的各种检查。</w:t>
      </w:r>
    </w:p>
    <w:p>
      <w:pPr>
        <w:pStyle w:val="5"/>
        <w:ind w:firstLine="200"/>
        <w:rPr>
          <w:rFonts w:ascii="宋体" w:hAnsi="宋体"/>
        </w:rPr>
      </w:pPr>
      <w:bookmarkStart w:id="94" w:name="_Toc85919377"/>
      <w:bookmarkStart w:id="95" w:name="_Toc86058005"/>
      <w:bookmarkStart w:id="96" w:name="_Toc85918484"/>
      <w:r>
        <w:rPr>
          <w:rFonts w:hint="eastAsia" w:ascii="宋体" w:hAnsi="宋体"/>
        </w:rPr>
        <w:t>计算</w:t>
      </w:r>
      <w:bookmarkEnd w:id="94"/>
      <w:bookmarkEnd w:id="95"/>
      <w:bookmarkEnd w:id="96"/>
    </w:p>
    <w:p>
      <w:pPr>
        <w:numPr>
          <w:ilvl w:val="0"/>
          <w:numId w:val="7"/>
        </w:numPr>
        <w:ind w:firstLineChars="0"/>
        <w:rPr>
          <w:rFonts w:ascii="宋体" w:hAnsi="宋体"/>
        </w:rPr>
      </w:pPr>
      <w:r>
        <w:rPr>
          <w:rFonts w:hint="eastAsia" w:ascii="宋体" w:hAnsi="宋体"/>
        </w:rPr>
        <w:t>自动识别套内轮廓、自动计算套内面积、自动标注墙线、阳台尺寸；</w:t>
      </w:r>
    </w:p>
    <w:p>
      <w:pPr>
        <w:numPr>
          <w:ilvl w:val="0"/>
          <w:numId w:val="7"/>
        </w:numPr>
        <w:ind w:firstLineChars="0"/>
        <w:rPr>
          <w:rFonts w:ascii="宋体" w:hAnsi="宋体"/>
        </w:rPr>
      </w:pPr>
      <w:r>
        <w:rPr>
          <w:rFonts w:hint="eastAsia" w:ascii="宋体" w:hAnsi="宋体"/>
        </w:rPr>
        <w:t>交互定义分摊关系，单元、户室号，统计各层面积及选定区域统计面积；</w:t>
      </w:r>
    </w:p>
    <w:p>
      <w:pPr>
        <w:numPr>
          <w:ilvl w:val="0"/>
          <w:numId w:val="7"/>
        </w:numPr>
        <w:ind w:firstLineChars="0"/>
        <w:rPr>
          <w:rFonts w:ascii="宋体" w:hAnsi="宋体"/>
        </w:rPr>
      </w:pPr>
      <w:r>
        <w:rPr>
          <w:rFonts w:hint="eastAsia" w:ascii="宋体" w:hAnsi="宋体"/>
        </w:rPr>
        <w:t>分段定义外墙厚度，自动计算外墙面积，计算提供单线和双线两种计算模型，可方便校核外墙面积计算结果；</w:t>
      </w:r>
    </w:p>
    <w:p>
      <w:pPr>
        <w:numPr>
          <w:ilvl w:val="0"/>
          <w:numId w:val="7"/>
        </w:numPr>
        <w:ind w:firstLineChars="0"/>
        <w:rPr>
          <w:rFonts w:ascii="宋体" w:hAnsi="宋体"/>
        </w:rPr>
      </w:pPr>
      <w:r>
        <w:rPr>
          <w:rFonts w:hint="eastAsia" w:ascii="宋体" w:hAnsi="宋体"/>
        </w:rPr>
        <w:t>可显示面积计算公式，提供面积校核工具，方便检查校核；</w:t>
      </w:r>
    </w:p>
    <w:p>
      <w:pPr>
        <w:numPr>
          <w:ilvl w:val="0"/>
          <w:numId w:val="7"/>
        </w:numPr>
        <w:ind w:firstLineChars="0"/>
        <w:rPr>
          <w:rFonts w:ascii="宋体" w:hAnsi="宋体"/>
        </w:rPr>
      </w:pPr>
      <w:r>
        <w:rPr>
          <w:rFonts w:hint="eastAsia" w:ascii="宋体" w:hAnsi="宋体"/>
        </w:rPr>
        <w:t>自动进行全楼外墙面积及属于全楼的公摊面积的分摊；</w:t>
      </w:r>
    </w:p>
    <w:p>
      <w:pPr>
        <w:numPr>
          <w:ilvl w:val="0"/>
          <w:numId w:val="7"/>
        </w:numPr>
        <w:ind w:firstLineChars="0"/>
        <w:rPr>
          <w:rFonts w:ascii="宋体" w:hAnsi="宋体"/>
        </w:rPr>
      </w:pPr>
      <w:r>
        <w:rPr>
          <w:rFonts w:hint="eastAsia" w:ascii="宋体" w:hAnsi="宋体"/>
        </w:rPr>
        <w:t>交互式完成各级功能区分摊计算，并可实现多级嵌套/不嵌套分摊；</w:t>
      </w:r>
    </w:p>
    <w:p>
      <w:pPr>
        <w:numPr>
          <w:ilvl w:val="0"/>
          <w:numId w:val="7"/>
        </w:numPr>
        <w:ind w:firstLineChars="0"/>
        <w:rPr>
          <w:rFonts w:ascii="宋体" w:hAnsi="宋体"/>
        </w:rPr>
      </w:pPr>
      <w:r>
        <w:rPr>
          <w:rFonts w:hint="eastAsia" w:ascii="宋体" w:hAnsi="宋体"/>
        </w:rPr>
        <w:t>可针对不同功能区进行外墙分区域分摊；</w:t>
      </w:r>
    </w:p>
    <w:p>
      <w:pPr>
        <w:numPr>
          <w:ilvl w:val="0"/>
          <w:numId w:val="7"/>
        </w:numPr>
        <w:ind w:firstLineChars="0"/>
        <w:rPr>
          <w:rFonts w:ascii="宋体" w:hAnsi="宋体"/>
        </w:rPr>
      </w:pPr>
      <w:r>
        <w:rPr>
          <w:rFonts w:hint="eastAsia" w:ascii="宋体" w:hAnsi="宋体"/>
        </w:rPr>
        <w:t>可设定子幢，针对子幢进行相关分摊计算；</w:t>
      </w:r>
    </w:p>
    <w:p>
      <w:pPr>
        <w:numPr>
          <w:ilvl w:val="0"/>
          <w:numId w:val="7"/>
        </w:numPr>
        <w:ind w:firstLineChars="0"/>
        <w:rPr>
          <w:rFonts w:ascii="宋体" w:hAnsi="宋体"/>
        </w:rPr>
      </w:pPr>
      <w:r>
        <w:rPr>
          <w:rFonts w:hint="eastAsia" w:ascii="宋体" w:hAnsi="宋体"/>
        </w:rPr>
        <w:t>提供层次清晰的分摊说明表，</w:t>
      </w:r>
      <w:r>
        <w:rPr>
          <w:rFonts w:hint="eastAsia" w:ascii="宋体" w:hAnsi="宋体"/>
          <w:lang w:eastAsia="zh-CN"/>
        </w:rPr>
        <w:t>房产</w:t>
      </w:r>
      <w:r>
        <w:rPr>
          <w:rFonts w:hint="eastAsia" w:ascii="宋体" w:hAnsi="宋体"/>
        </w:rPr>
        <w:t>分摊明细表，分摊前后面积校核功能，帮助校核各级分摊是否正确完成；</w:t>
      </w:r>
    </w:p>
    <w:p>
      <w:pPr>
        <w:numPr>
          <w:ilvl w:val="0"/>
          <w:numId w:val="7"/>
        </w:numPr>
        <w:ind w:firstLineChars="0"/>
        <w:rPr>
          <w:rFonts w:ascii="宋体" w:hAnsi="宋体"/>
        </w:rPr>
      </w:pPr>
      <w:r>
        <w:rPr>
          <w:rFonts w:hint="eastAsia" w:ascii="宋体" w:hAnsi="宋体"/>
        </w:rPr>
        <w:t>当户室套内面积、分摊关系发生变化时，针对性修改后，可个别户室或全体户室的分摊自动重算。</w:t>
      </w:r>
    </w:p>
    <w:p>
      <w:pPr>
        <w:pStyle w:val="5"/>
        <w:ind w:firstLine="200"/>
        <w:rPr>
          <w:rFonts w:ascii="宋体" w:hAnsi="宋体"/>
        </w:rPr>
      </w:pPr>
      <w:bookmarkStart w:id="97" w:name="_Toc85918485"/>
      <w:bookmarkStart w:id="98" w:name="_Toc86058006"/>
      <w:bookmarkStart w:id="99" w:name="_Toc85919378"/>
      <w:r>
        <w:rPr>
          <w:rFonts w:hint="eastAsia" w:ascii="宋体" w:hAnsi="宋体"/>
        </w:rPr>
        <w:t>成果报告</w:t>
      </w:r>
      <w:bookmarkEnd w:id="97"/>
      <w:bookmarkEnd w:id="98"/>
      <w:bookmarkEnd w:id="99"/>
    </w:p>
    <w:p>
      <w:pPr>
        <w:numPr>
          <w:ilvl w:val="0"/>
          <w:numId w:val="8"/>
        </w:numPr>
        <w:ind w:firstLineChars="0"/>
        <w:rPr>
          <w:rFonts w:ascii="宋体" w:hAnsi="宋体"/>
        </w:rPr>
      </w:pPr>
      <w:r>
        <w:rPr>
          <w:rFonts w:hint="eastAsia" w:ascii="宋体" w:hAnsi="宋体"/>
        </w:rPr>
        <w:t>自动输出全楼各层标准</w:t>
      </w:r>
      <w:r>
        <w:rPr>
          <w:rFonts w:hint="eastAsia" w:ascii="宋体" w:hAnsi="宋体"/>
          <w:lang w:eastAsia="zh-CN"/>
        </w:rPr>
        <w:t>房产</w:t>
      </w:r>
      <w:r>
        <w:rPr>
          <w:rFonts w:hint="eastAsia" w:ascii="宋体" w:hAnsi="宋体"/>
        </w:rPr>
        <w:t>配证图，配证图框及内容可定制，并能自动填写相关内容；</w:t>
      </w:r>
    </w:p>
    <w:p>
      <w:pPr>
        <w:numPr>
          <w:ilvl w:val="0"/>
          <w:numId w:val="8"/>
        </w:numPr>
        <w:ind w:firstLineChars="0"/>
        <w:rPr>
          <w:rFonts w:ascii="宋体" w:hAnsi="宋体"/>
        </w:rPr>
      </w:pPr>
      <w:r>
        <w:rPr>
          <w:rFonts w:hint="eastAsia" w:ascii="宋体" w:hAnsi="宋体"/>
        </w:rPr>
        <w:t>可自动绘制全楼所有用户的配证图（提供可定制的各类格式），配图可自动分页打印、存图；</w:t>
      </w:r>
    </w:p>
    <w:p>
      <w:pPr>
        <w:numPr>
          <w:ilvl w:val="0"/>
          <w:numId w:val="8"/>
        </w:numPr>
        <w:ind w:firstLineChars="0"/>
        <w:rPr>
          <w:rFonts w:ascii="宋体" w:hAnsi="宋体"/>
        </w:rPr>
      </w:pPr>
      <w:r>
        <w:rPr>
          <w:rFonts w:hint="eastAsia" w:ascii="宋体" w:hAnsi="宋体"/>
        </w:rPr>
        <w:t>定制输出各种统计报表（可自定义报表格式）及计算书，方便存档；</w:t>
      </w:r>
    </w:p>
    <w:p>
      <w:pPr>
        <w:numPr>
          <w:ilvl w:val="0"/>
          <w:numId w:val="8"/>
        </w:numPr>
        <w:ind w:firstLineChars="0"/>
        <w:rPr>
          <w:rFonts w:ascii="宋体" w:hAnsi="宋体"/>
        </w:rPr>
      </w:pPr>
      <w:r>
        <w:rPr>
          <w:rFonts w:hint="eastAsia" w:ascii="宋体" w:hAnsi="宋体"/>
        </w:rPr>
        <w:t>生成完整的</w:t>
      </w:r>
      <w:r>
        <w:rPr>
          <w:rFonts w:hint="eastAsia" w:ascii="宋体" w:hAnsi="宋体"/>
          <w:lang w:eastAsia="zh-CN"/>
        </w:rPr>
        <w:t>房产</w:t>
      </w:r>
      <w:r>
        <w:rPr>
          <w:rFonts w:hint="eastAsia" w:ascii="宋体" w:hAnsi="宋体"/>
        </w:rPr>
        <w:t>楼盘数据，便于建立楼盘表。</w:t>
      </w:r>
    </w:p>
    <w:p>
      <w:pPr>
        <w:pStyle w:val="5"/>
        <w:ind w:firstLine="200"/>
      </w:pPr>
      <w:r>
        <w:rPr>
          <w:rFonts w:hint="eastAsia"/>
        </w:rPr>
        <w:t>两级检查、一级验收</w:t>
      </w:r>
    </w:p>
    <w:p>
      <w:pPr>
        <w:ind w:firstLine="480"/>
      </w:pPr>
      <w:r>
        <w:rPr>
          <w:rFonts w:hint="eastAsia"/>
        </w:rPr>
        <w:t>测绘作业完成，通过测绘软件进行两级检查，检查完成后，可由开发企业进行测绘成果验收，同时提出申报。</w:t>
      </w:r>
    </w:p>
    <w:p>
      <w:pPr>
        <w:pStyle w:val="5"/>
        <w:ind w:firstLine="200"/>
      </w:pPr>
      <w:r>
        <w:rPr>
          <w:rFonts w:hint="eastAsia"/>
        </w:rPr>
        <w:t>在线上报</w:t>
      </w:r>
    </w:p>
    <w:p>
      <w:pPr>
        <w:ind w:firstLine="480"/>
      </w:pPr>
      <w:r>
        <w:rPr>
          <w:rFonts w:hint="eastAsia"/>
        </w:rPr>
        <w:t>A</w:t>
      </w:r>
      <w:r>
        <w:t>PI</w:t>
      </w:r>
      <w:r>
        <w:rPr>
          <w:rFonts w:hint="eastAsia"/>
        </w:rPr>
        <w:t>接口通过加密通道上报测绘成果。上传要件、图示等，一键上报至</w:t>
      </w:r>
      <w:r>
        <w:rPr>
          <w:rFonts w:hint="eastAsia"/>
          <w:lang w:eastAsia="zh-CN"/>
        </w:rPr>
        <w:t>房产</w:t>
      </w:r>
      <w:r>
        <w:rPr>
          <w:rFonts w:hint="eastAsia"/>
        </w:rPr>
        <w:t>面积测绘系统。</w:t>
      </w:r>
    </w:p>
    <w:p>
      <w:pPr>
        <w:pStyle w:val="5"/>
        <w:ind w:firstLine="200"/>
        <w:rPr>
          <w:rFonts w:ascii="宋体" w:hAnsi="宋体"/>
        </w:rPr>
      </w:pPr>
      <w:bookmarkStart w:id="100" w:name="_Toc85919379"/>
      <w:bookmarkStart w:id="101" w:name="_Toc86058007"/>
      <w:bookmarkStart w:id="102" w:name="_Toc85918486"/>
      <w:r>
        <w:rPr>
          <w:rFonts w:hint="eastAsia" w:ascii="宋体" w:hAnsi="宋体"/>
        </w:rPr>
        <w:t>其它功能</w:t>
      </w:r>
      <w:bookmarkEnd w:id="100"/>
      <w:bookmarkEnd w:id="101"/>
      <w:bookmarkEnd w:id="102"/>
    </w:p>
    <w:p>
      <w:pPr>
        <w:numPr>
          <w:ilvl w:val="0"/>
          <w:numId w:val="9"/>
        </w:numPr>
        <w:ind w:firstLineChars="0"/>
        <w:rPr>
          <w:rFonts w:ascii="宋体" w:hAnsi="宋体"/>
        </w:rPr>
      </w:pPr>
      <w:r>
        <w:rPr>
          <w:rFonts w:hint="eastAsia" w:ascii="宋体" w:hAnsi="宋体"/>
        </w:rPr>
        <w:t>便捷的</w:t>
      </w:r>
      <w:r>
        <w:rPr>
          <w:rFonts w:hint="eastAsia" w:ascii="宋体" w:hAnsi="宋体"/>
          <w:lang w:eastAsia="zh-CN"/>
        </w:rPr>
        <w:t>房产</w:t>
      </w:r>
      <w:r>
        <w:rPr>
          <w:rFonts w:hint="eastAsia" w:ascii="宋体" w:hAnsi="宋体"/>
        </w:rPr>
        <w:t>用途、结构、建成年代定义功能，可对单户定义门牌地址、用途、结构及建成年代；</w:t>
      </w:r>
    </w:p>
    <w:p>
      <w:pPr>
        <w:numPr>
          <w:ilvl w:val="0"/>
          <w:numId w:val="9"/>
        </w:numPr>
        <w:ind w:firstLineChars="0"/>
        <w:rPr>
          <w:rFonts w:ascii="宋体" w:hAnsi="宋体"/>
        </w:rPr>
      </w:pPr>
      <w:r>
        <w:rPr>
          <w:rFonts w:hint="eastAsia" w:ascii="宋体" w:hAnsi="宋体"/>
        </w:rPr>
        <w:t>快速的单元、户号定义，户号可按规则自动排号；</w:t>
      </w:r>
    </w:p>
    <w:p>
      <w:pPr>
        <w:numPr>
          <w:ilvl w:val="0"/>
          <w:numId w:val="9"/>
        </w:numPr>
        <w:ind w:firstLineChars="0"/>
        <w:rPr>
          <w:rFonts w:ascii="宋体" w:hAnsi="宋体"/>
        </w:rPr>
      </w:pPr>
      <w:r>
        <w:rPr>
          <w:rFonts w:hint="eastAsia" w:ascii="宋体" w:hAnsi="宋体"/>
        </w:rPr>
        <w:t>可对跃层等关联</w:t>
      </w:r>
      <w:r>
        <w:rPr>
          <w:rFonts w:hint="eastAsia" w:ascii="宋体" w:hAnsi="宋体"/>
          <w:lang w:eastAsia="zh-CN"/>
        </w:rPr>
        <w:t>房产</w:t>
      </w:r>
      <w:r>
        <w:rPr>
          <w:rFonts w:hint="eastAsia" w:ascii="宋体" w:hAnsi="宋体"/>
        </w:rPr>
        <w:t>进行整层快速关联，或单户指定关联；</w:t>
      </w:r>
    </w:p>
    <w:p>
      <w:pPr>
        <w:numPr>
          <w:ilvl w:val="0"/>
          <w:numId w:val="9"/>
        </w:numPr>
        <w:ind w:firstLineChars="0"/>
        <w:rPr>
          <w:rFonts w:ascii="宋体" w:hAnsi="宋体"/>
        </w:rPr>
      </w:pPr>
      <w:r>
        <w:rPr>
          <w:rFonts w:hint="eastAsia" w:ascii="宋体" w:hAnsi="宋体"/>
        </w:rPr>
        <w:t>对内套空间可进行自动天井扣减，对中空区域进行设定后，自动从总建筑面积中剔除。</w:t>
      </w:r>
    </w:p>
    <w:p>
      <w:pPr>
        <w:pStyle w:val="3"/>
        <w:spacing w:before="0" w:beforeAutospacing="0" w:after="0" w:afterAutospacing="0"/>
        <w:rPr>
          <w:rFonts w:ascii="宋体" w:hAnsi="宋体"/>
        </w:rPr>
      </w:pPr>
      <w:bookmarkStart w:id="103" w:name="_Toc306963278"/>
      <w:bookmarkStart w:id="104" w:name="_Toc155688374"/>
      <w:bookmarkStart w:id="105" w:name="_Toc86058008"/>
      <w:bookmarkStart w:id="106" w:name="_Toc306963352"/>
      <w:bookmarkStart w:id="107" w:name="_Toc85918487"/>
      <w:bookmarkStart w:id="108" w:name="_Toc85919380"/>
      <w:bookmarkStart w:id="109" w:name="_Toc31352"/>
      <w:r>
        <w:rPr>
          <w:rFonts w:hint="eastAsia" w:ascii="宋体" w:hAnsi="宋体"/>
        </w:rPr>
        <w:t>测绘企业资质管理</w:t>
      </w:r>
      <w:bookmarkEnd w:id="103"/>
      <w:bookmarkEnd w:id="104"/>
      <w:bookmarkEnd w:id="105"/>
      <w:bookmarkEnd w:id="106"/>
      <w:bookmarkEnd w:id="107"/>
      <w:bookmarkEnd w:id="108"/>
      <w:bookmarkEnd w:id="109"/>
    </w:p>
    <w:p>
      <w:pPr>
        <w:ind w:firstLine="480"/>
        <w:rPr>
          <w:rFonts w:ascii="宋体" w:hAnsi="宋体"/>
        </w:rPr>
      </w:pPr>
      <w:r>
        <w:rPr>
          <w:rFonts w:hint="eastAsia" w:ascii="宋体" w:hAnsi="宋体"/>
        </w:rPr>
        <w:t>该模块对企业基本信息、企业资质、个人基本信息以及个人执业资格进行集中管理，通过核发资格密钥，实现对企业资质备案，个人资格注册的电子化管理。</w:t>
      </w:r>
    </w:p>
    <w:p>
      <w:pPr>
        <w:pStyle w:val="4"/>
        <w:ind w:firstLine="562" w:firstLineChars="200"/>
        <w:rPr>
          <w:rFonts w:ascii="宋体" w:hAnsi="宋体"/>
          <w:sz w:val="28"/>
          <w:szCs w:val="28"/>
        </w:rPr>
      </w:pPr>
      <w:bookmarkStart w:id="110" w:name="_Toc85919381"/>
      <w:bookmarkStart w:id="111" w:name="_Toc86058009"/>
      <w:bookmarkStart w:id="112" w:name="_Toc85918488"/>
      <w:r>
        <w:rPr>
          <w:rFonts w:hint="eastAsia" w:ascii="宋体" w:hAnsi="宋体"/>
          <w:sz w:val="28"/>
          <w:szCs w:val="28"/>
        </w:rPr>
        <w:t>企业注册</w:t>
      </w:r>
      <w:bookmarkEnd w:id="110"/>
      <w:bookmarkEnd w:id="111"/>
      <w:bookmarkEnd w:id="112"/>
    </w:p>
    <w:p>
      <w:pPr>
        <w:ind w:firstLine="480"/>
        <w:rPr>
          <w:rFonts w:ascii="宋体" w:hAnsi="宋体"/>
        </w:rPr>
      </w:pPr>
      <w:r>
        <w:rPr>
          <w:rFonts w:hint="eastAsia" w:ascii="宋体" w:hAnsi="宋体"/>
        </w:rPr>
        <w:t>测绘企业通过该功能在线提交企业基本信息、资质信息及人员信息，进行企业注册申请；</w:t>
      </w:r>
    </w:p>
    <w:p>
      <w:pPr>
        <w:ind w:firstLine="480"/>
        <w:rPr>
          <w:rFonts w:ascii="宋体" w:hAnsi="宋体"/>
        </w:rPr>
      </w:pPr>
      <w:r>
        <w:rPr>
          <w:rFonts w:hint="eastAsia" w:ascii="宋体" w:hAnsi="宋体"/>
        </w:rPr>
        <w:t>管理部门对信息进行审核，核准后分配企业管理员密钥，企业持该密钥可登陆</w:t>
      </w:r>
      <w:r>
        <w:rPr>
          <w:rFonts w:hint="eastAsia" w:ascii="宋体" w:hAnsi="宋体"/>
          <w:lang w:eastAsia="zh-CN"/>
        </w:rPr>
        <w:t>房产</w:t>
      </w:r>
      <w:r>
        <w:rPr>
          <w:rFonts w:hint="eastAsia" w:ascii="宋体" w:hAnsi="宋体"/>
        </w:rPr>
        <w:t>测绘管理系统进行成果提交等相关操作。</w:t>
      </w:r>
    </w:p>
    <w:p>
      <w:pPr>
        <w:pStyle w:val="4"/>
        <w:ind w:firstLine="562" w:firstLineChars="200"/>
        <w:rPr>
          <w:rFonts w:ascii="宋体" w:hAnsi="宋体"/>
          <w:sz w:val="28"/>
          <w:szCs w:val="28"/>
        </w:rPr>
      </w:pPr>
      <w:bookmarkStart w:id="113" w:name="_Toc86058010"/>
      <w:bookmarkStart w:id="114" w:name="_Toc85918489"/>
      <w:bookmarkStart w:id="115" w:name="_Toc85919382"/>
      <w:r>
        <w:rPr>
          <w:rFonts w:hint="eastAsia" w:ascii="宋体" w:hAnsi="宋体"/>
          <w:sz w:val="28"/>
          <w:szCs w:val="28"/>
        </w:rPr>
        <w:t>人员注册</w:t>
      </w:r>
      <w:bookmarkEnd w:id="113"/>
      <w:bookmarkEnd w:id="114"/>
      <w:bookmarkEnd w:id="115"/>
    </w:p>
    <w:p>
      <w:pPr>
        <w:ind w:firstLine="480"/>
        <w:rPr>
          <w:rFonts w:ascii="宋体" w:hAnsi="宋体"/>
        </w:rPr>
      </w:pPr>
      <w:r>
        <w:rPr>
          <w:rFonts w:hint="eastAsia" w:ascii="宋体" w:hAnsi="宋体"/>
          <w:lang w:eastAsia="zh-CN"/>
        </w:rPr>
        <w:t>房产</w:t>
      </w:r>
      <w:r>
        <w:rPr>
          <w:rFonts w:hint="eastAsia" w:ascii="宋体" w:hAnsi="宋体"/>
        </w:rPr>
        <w:t>测绘从业人员通过该功能在线提交个人基本信息，执业资格信息，进行个人注册申请；</w:t>
      </w:r>
    </w:p>
    <w:p>
      <w:pPr>
        <w:ind w:firstLine="480"/>
        <w:rPr>
          <w:rFonts w:ascii="宋体" w:hAnsi="宋体"/>
        </w:rPr>
      </w:pPr>
      <w:r>
        <w:rPr>
          <w:rFonts w:hint="eastAsia" w:ascii="宋体" w:hAnsi="宋体"/>
        </w:rPr>
        <w:t>管理部门对信息进行审核，核准后分配个人密钥，从业人员在受聘企业后，可通过个人密钥登录系统进行相关操作。</w:t>
      </w:r>
    </w:p>
    <w:p>
      <w:pPr>
        <w:pStyle w:val="4"/>
        <w:ind w:firstLine="562" w:firstLineChars="200"/>
        <w:rPr>
          <w:rFonts w:ascii="宋体" w:hAnsi="宋体"/>
          <w:sz w:val="28"/>
          <w:szCs w:val="28"/>
        </w:rPr>
      </w:pPr>
      <w:bookmarkStart w:id="116" w:name="_Toc85919383"/>
      <w:bookmarkStart w:id="117" w:name="_Toc86058011"/>
      <w:bookmarkStart w:id="118" w:name="_Toc85918490"/>
      <w:r>
        <w:rPr>
          <w:rFonts w:hint="eastAsia" w:ascii="宋体" w:hAnsi="宋体"/>
          <w:sz w:val="28"/>
          <w:szCs w:val="28"/>
        </w:rPr>
        <w:t>人员聘用管理</w:t>
      </w:r>
      <w:bookmarkEnd w:id="116"/>
      <w:bookmarkEnd w:id="117"/>
      <w:bookmarkEnd w:id="118"/>
    </w:p>
    <w:p>
      <w:pPr>
        <w:ind w:firstLine="480"/>
        <w:rPr>
          <w:rFonts w:ascii="宋体" w:hAnsi="宋体"/>
        </w:rPr>
      </w:pPr>
      <w:r>
        <w:rPr>
          <w:rFonts w:hint="eastAsia" w:ascii="宋体" w:hAnsi="宋体"/>
        </w:rPr>
        <w:t>企业管理员或其他具有相应权限的人员可通过该功能进行企业人员聘用，将受聘于本企业的人员选聘入本企业，初次申请注册的企业可将本企业人员在企业注册时同步录入，实现个人注册与聘用；</w:t>
      </w:r>
    </w:p>
    <w:p>
      <w:pPr>
        <w:ind w:firstLine="480"/>
        <w:rPr>
          <w:rFonts w:ascii="宋体" w:hAnsi="宋体"/>
        </w:rPr>
      </w:pPr>
      <w:r>
        <w:rPr>
          <w:rFonts w:hint="eastAsia" w:ascii="宋体" w:hAnsi="宋体"/>
        </w:rPr>
        <w:t>人员离职，可通过该企业解除聘用。</w:t>
      </w:r>
    </w:p>
    <w:p>
      <w:pPr>
        <w:pStyle w:val="3"/>
        <w:spacing w:before="0" w:beforeAutospacing="0" w:after="0" w:afterAutospacing="0"/>
        <w:rPr>
          <w:rFonts w:ascii="宋体" w:hAnsi="宋体"/>
        </w:rPr>
      </w:pPr>
      <w:bookmarkStart w:id="119" w:name="_Toc86058012"/>
      <w:bookmarkStart w:id="120" w:name="_Toc12241"/>
      <w:bookmarkStart w:id="121" w:name="_Toc85919384"/>
      <w:bookmarkStart w:id="122" w:name="_Toc306963279"/>
      <w:bookmarkStart w:id="123" w:name="_Toc85918491"/>
      <w:bookmarkStart w:id="124" w:name="_Toc155688375"/>
      <w:bookmarkStart w:id="125" w:name="_Toc306963353"/>
      <w:r>
        <w:rPr>
          <w:rFonts w:hint="eastAsia" w:ascii="宋体" w:hAnsi="宋体"/>
        </w:rPr>
        <w:t>成果图纸审核管理</w:t>
      </w:r>
      <w:bookmarkEnd w:id="119"/>
      <w:bookmarkEnd w:id="120"/>
      <w:bookmarkEnd w:id="121"/>
      <w:bookmarkEnd w:id="122"/>
      <w:bookmarkEnd w:id="123"/>
      <w:bookmarkEnd w:id="124"/>
      <w:bookmarkEnd w:id="125"/>
    </w:p>
    <w:p>
      <w:pPr>
        <w:pStyle w:val="4"/>
        <w:ind w:firstLine="562" w:firstLineChars="200"/>
        <w:rPr>
          <w:rFonts w:ascii="宋体" w:hAnsi="宋体"/>
          <w:sz w:val="28"/>
          <w:szCs w:val="28"/>
        </w:rPr>
      </w:pPr>
      <w:bookmarkStart w:id="126" w:name="_Toc85918492"/>
      <w:bookmarkStart w:id="127" w:name="_Toc86058013"/>
      <w:bookmarkStart w:id="128" w:name="_Toc85919385"/>
      <w:r>
        <w:rPr>
          <w:rFonts w:hint="eastAsia" w:ascii="宋体" w:hAnsi="宋体"/>
          <w:sz w:val="28"/>
          <w:szCs w:val="28"/>
        </w:rPr>
        <w:t>业务流程</w:t>
      </w:r>
      <w:bookmarkEnd w:id="126"/>
      <w:bookmarkEnd w:id="127"/>
      <w:bookmarkEnd w:id="128"/>
    </w:p>
    <w:p>
      <w:pPr>
        <w:ind w:firstLine="480"/>
        <w:rPr>
          <w:rFonts w:ascii="宋体" w:hAnsi="宋体"/>
        </w:rPr>
      </w:pPr>
      <w:r>
        <w:rPr>
          <w:rFonts w:hint="eastAsia" w:ascii="宋体" w:hAnsi="宋体"/>
        </w:rPr>
        <w:t>此流程为成果审核的基本环节，流程中相应环节可通过系统定制功能进行增、删，以及顺序调整。</w:t>
      </w:r>
    </w:p>
    <w:p>
      <w:pPr>
        <w:ind w:firstLine="0" w:firstLineChars="0"/>
        <w:jc w:val="center"/>
        <w:rPr>
          <w:rFonts w:ascii="宋体" w:hAnsi="宋体"/>
          <w:b/>
        </w:rPr>
      </w:pPr>
      <w:r>
        <w:rPr>
          <w:rFonts w:ascii="宋体" w:hAnsi="宋体"/>
        </w:rPr>
        <w:drawing>
          <wp:inline distT="0" distB="0" distL="114300" distR="114300">
            <wp:extent cx="5271770" cy="930275"/>
            <wp:effectExtent l="0" t="0" r="5080" b="3175"/>
            <wp:docPr id="5" name="图片 5" descr="测绘图纸审核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测绘图纸审核流程"/>
                    <pic:cNvPicPr>
                      <a:picLocks noChangeAspect="1"/>
                    </pic:cNvPicPr>
                  </pic:nvPicPr>
                  <pic:blipFill>
                    <a:blip r:embed="rId19"/>
                    <a:stretch>
                      <a:fillRect/>
                    </a:stretch>
                  </pic:blipFill>
                  <pic:spPr>
                    <a:xfrm>
                      <a:off x="0" y="0"/>
                      <a:ext cx="5271770" cy="930275"/>
                    </a:xfrm>
                    <a:prstGeom prst="rect">
                      <a:avLst/>
                    </a:prstGeom>
                    <a:noFill/>
                    <a:ln>
                      <a:noFill/>
                    </a:ln>
                  </pic:spPr>
                </pic:pic>
              </a:graphicData>
            </a:graphic>
          </wp:inline>
        </w:drawing>
      </w:r>
    </w:p>
    <w:p>
      <w:pPr>
        <w:pStyle w:val="4"/>
        <w:ind w:firstLine="562" w:firstLineChars="200"/>
        <w:rPr>
          <w:rFonts w:ascii="宋体" w:hAnsi="宋体"/>
          <w:sz w:val="28"/>
          <w:szCs w:val="28"/>
        </w:rPr>
      </w:pPr>
      <w:bookmarkStart w:id="129" w:name="_Toc86058014"/>
      <w:bookmarkStart w:id="130" w:name="_Toc85918493"/>
      <w:bookmarkStart w:id="131" w:name="_Toc85919386"/>
      <w:r>
        <w:rPr>
          <w:rFonts w:hint="eastAsia" w:ascii="宋体" w:hAnsi="宋体"/>
          <w:sz w:val="28"/>
          <w:szCs w:val="28"/>
        </w:rPr>
        <w:t>功能模块</w:t>
      </w:r>
      <w:bookmarkEnd w:id="129"/>
      <w:bookmarkEnd w:id="130"/>
      <w:bookmarkEnd w:id="131"/>
    </w:p>
    <w:p>
      <w:pPr>
        <w:pStyle w:val="5"/>
        <w:ind w:firstLine="482" w:firstLineChars="200"/>
        <w:rPr>
          <w:rFonts w:ascii="宋体" w:hAnsi="宋体"/>
          <w:sz w:val="24"/>
          <w:szCs w:val="24"/>
        </w:rPr>
      </w:pPr>
      <w:r>
        <w:rPr>
          <w:rFonts w:hint="eastAsia" w:ascii="宋体" w:hAnsi="宋体"/>
          <w:sz w:val="24"/>
          <w:szCs w:val="24"/>
        </w:rPr>
        <w:t>成果在线提交</w:t>
      </w:r>
    </w:p>
    <w:p>
      <w:pPr>
        <w:ind w:firstLine="480"/>
        <w:rPr>
          <w:rFonts w:ascii="宋体" w:hAnsi="宋体"/>
        </w:rPr>
      </w:pPr>
      <w:r>
        <w:rPr>
          <w:rFonts w:hint="eastAsia" w:ascii="宋体" w:hAnsi="宋体"/>
          <w:lang w:eastAsia="zh-CN"/>
        </w:rPr>
        <w:t>房产</w:t>
      </w:r>
      <w:r>
        <w:rPr>
          <w:rFonts w:hint="eastAsia" w:ascii="宋体" w:hAnsi="宋体"/>
        </w:rPr>
        <w:t>测绘企业在线建立测绘项目，填写项目基本信息，并将将通过</w:t>
      </w:r>
      <w:r>
        <w:rPr>
          <w:rFonts w:hint="eastAsia" w:ascii="宋体" w:hAnsi="宋体"/>
          <w:lang w:eastAsia="zh-CN"/>
        </w:rPr>
        <w:t>房产</w:t>
      </w:r>
      <w:r>
        <w:rPr>
          <w:rFonts w:hint="eastAsia" w:ascii="宋体" w:hAnsi="宋体"/>
        </w:rPr>
        <w:t>测量软件完成的标准数据成果提交。</w:t>
      </w:r>
    </w:p>
    <w:p>
      <w:pPr>
        <w:pStyle w:val="5"/>
        <w:ind w:firstLine="482" w:firstLineChars="200"/>
        <w:rPr>
          <w:rFonts w:ascii="宋体" w:hAnsi="宋体"/>
          <w:sz w:val="24"/>
          <w:szCs w:val="24"/>
        </w:rPr>
      </w:pPr>
      <w:r>
        <w:rPr>
          <w:rFonts w:hint="eastAsia" w:ascii="宋体" w:hAnsi="宋体"/>
          <w:sz w:val="24"/>
          <w:szCs w:val="24"/>
        </w:rPr>
        <w:t>受理</w:t>
      </w:r>
    </w:p>
    <w:p>
      <w:pPr>
        <w:ind w:firstLine="480"/>
        <w:rPr>
          <w:rFonts w:ascii="宋体" w:hAnsi="宋体"/>
        </w:rPr>
      </w:pPr>
      <w:r>
        <w:rPr>
          <w:rFonts w:hint="eastAsia" w:ascii="宋体" w:hAnsi="宋体"/>
        </w:rPr>
        <w:t>测绘企业在线提交申请后，向管理部门提交实物成果，管理部门在系统中对企业所提交的测绘成果进行初步审核，提交成果符合条件则受理，并输出成果受理单，同时将审核业务发送至下一环节。</w:t>
      </w:r>
    </w:p>
    <w:p>
      <w:pPr>
        <w:pStyle w:val="5"/>
        <w:ind w:firstLine="482" w:firstLineChars="200"/>
        <w:rPr>
          <w:rFonts w:ascii="宋体" w:hAnsi="宋体"/>
          <w:sz w:val="24"/>
          <w:szCs w:val="24"/>
        </w:rPr>
      </w:pPr>
      <w:r>
        <w:rPr>
          <w:rFonts w:hint="eastAsia" w:ascii="宋体" w:hAnsi="宋体"/>
          <w:sz w:val="24"/>
          <w:szCs w:val="24"/>
        </w:rPr>
        <w:t>派件</w:t>
      </w:r>
    </w:p>
    <w:p>
      <w:pPr>
        <w:ind w:firstLine="480"/>
        <w:rPr>
          <w:rFonts w:ascii="宋体" w:hAnsi="宋体"/>
        </w:rPr>
      </w:pPr>
      <w:r>
        <w:rPr>
          <w:rFonts w:hint="eastAsia" w:ascii="宋体" w:hAnsi="宋体"/>
        </w:rPr>
        <w:t>可对大批量成果图件审核件进行多人协同完成图纸审核，分别将不同审核件指派给不同的工作人员。</w:t>
      </w:r>
    </w:p>
    <w:p>
      <w:pPr>
        <w:pStyle w:val="5"/>
        <w:ind w:firstLine="482" w:firstLineChars="200"/>
        <w:rPr>
          <w:rFonts w:ascii="宋体" w:hAnsi="宋体"/>
          <w:sz w:val="24"/>
          <w:szCs w:val="24"/>
        </w:rPr>
      </w:pPr>
      <w:r>
        <w:rPr>
          <w:rFonts w:hint="eastAsia" w:ascii="宋体" w:hAnsi="宋体"/>
          <w:sz w:val="24"/>
          <w:szCs w:val="24"/>
        </w:rPr>
        <w:t>会审（初审、复审）</w:t>
      </w:r>
    </w:p>
    <w:p>
      <w:pPr>
        <w:ind w:firstLine="480"/>
        <w:rPr>
          <w:rFonts w:ascii="宋体" w:hAnsi="宋体"/>
        </w:rPr>
      </w:pPr>
      <w:r>
        <w:rPr>
          <w:rFonts w:hint="eastAsia" w:ascii="宋体" w:hAnsi="宋体"/>
        </w:rPr>
        <w:t>审核人员对发送到本环节的测绘成果进行基本信息审核、成果计算审核，并可将提交的成果下载至本机</w:t>
      </w:r>
      <w:r>
        <w:rPr>
          <w:rFonts w:hint="eastAsia" w:ascii="宋体" w:hAnsi="宋体"/>
          <w:lang w:eastAsia="zh-CN"/>
        </w:rPr>
        <w:t>房产</w:t>
      </w:r>
      <w:r>
        <w:rPr>
          <w:rFonts w:hint="eastAsia" w:ascii="宋体" w:hAnsi="宋体"/>
        </w:rPr>
        <w:t>测量软件，进行实质性计算校核。</w:t>
      </w:r>
    </w:p>
    <w:p>
      <w:pPr>
        <w:ind w:firstLine="480"/>
        <w:rPr>
          <w:rFonts w:ascii="宋体" w:hAnsi="宋体"/>
        </w:rPr>
      </w:pPr>
      <w:r>
        <w:rPr>
          <w:rFonts w:hint="eastAsia" w:ascii="宋体" w:hAnsi="宋体"/>
        </w:rPr>
        <w:t>初审和复审审核后统一形成审核意见和结论，若审核通过则提交到一下环节，若审核不通过，则退回到企业图纸作业端。</w:t>
      </w:r>
    </w:p>
    <w:p>
      <w:pPr>
        <w:pStyle w:val="5"/>
        <w:ind w:firstLine="482" w:firstLineChars="200"/>
        <w:rPr>
          <w:rFonts w:ascii="宋体" w:hAnsi="宋体"/>
          <w:sz w:val="24"/>
          <w:szCs w:val="24"/>
        </w:rPr>
      </w:pPr>
      <w:r>
        <w:rPr>
          <w:rFonts w:hint="eastAsia" w:ascii="宋体" w:hAnsi="宋体"/>
          <w:sz w:val="24"/>
          <w:szCs w:val="24"/>
        </w:rPr>
        <w:t>预实测绘对照</w:t>
      </w:r>
    </w:p>
    <w:p>
      <w:pPr>
        <w:ind w:firstLine="480"/>
        <w:rPr>
          <w:rFonts w:ascii="宋体" w:hAnsi="宋体"/>
          <w:b/>
        </w:rPr>
      </w:pPr>
      <w:r>
        <w:rPr>
          <w:rFonts w:hint="eastAsia" w:ascii="宋体" w:hAnsi="宋体"/>
        </w:rPr>
        <w:t>如当前审核测绘类型为实测，系统会给出是否预实测对照示，如进行对照，将转入对照流程，同时在对照完成后，形成预实测对照表，按照表格体现一对一、一对多、多对一，新增、删除等对照数据。</w:t>
      </w:r>
    </w:p>
    <w:p>
      <w:pPr>
        <w:pStyle w:val="5"/>
        <w:ind w:firstLine="482" w:firstLineChars="200"/>
        <w:rPr>
          <w:rFonts w:ascii="宋体" w:hAnsi="宋体"/>
          <w:sz w:val="24"/>
          <w:szCs w:val="24"/>
        </w:rPr>
      </w:pPr>
      <w:r>
        <w:rPr>
          <w:rFonts w:hint="eastAsia" w:ascii="宋体" w:hAnsi="宋体"/>
          <w:sz w:val="24"/>
          <w:szCs w:val="24"/>
        </w:rPr>
        <w:t>归档出图</w:t>
      </w:r>
    </w:p>
    <w:p>
      <w:pPr>
        <w:ind w:firstLine="480"/>
        <w:rPr>
          <w:rFonts w:ascii="宋体" w:hAnsi="宋体"/>
        </w:rPr>
      </w:pPr>
      <w:r>
        <w:rPr>
          <w:rFonts w:hint="eastAsia" w:ascii="宋体" w:hAnsi="宋体"/>
        </w:rPr>
        <w:t>该环节可对测绘成果进行输出，并将成果提交至</w:t>
      </w:r>
      <w:r>
        <w:rPr>
          <w:rFonts w:hint="eastAsia" w:ascii="宋体" w:hAnsi="宋体"/>
          <w:lang w:eastAsia="zh-CN"/>
        </w:rPr>
        <w:t>房产</w:t>
      </w:r>
      <w:r>
        <w:rPr>
          <w:rFonts w:hint="eastAsia" w:ascii="宋体" w:hAnsi="宋体"/>
        </w:rPr>
        <w:t>测绘成果库。自动切换楼盘表。</w:t>
      </w:r>
    </w:p>
    <w:p>
      <w:pPr>
        <w:pStyle w:val="4"/>
        <w:ind w:firstLine="562" w:firstLineChars="200"/>
        <w:rPr>
          <w:rFonts w:ascii="宋体" w:hAnsi="宋体"/>
          <w:sz w:val="28"/>
          <w:szCs w:val="28"/>
        </w:rPr>
      </w:pPr>
      <w:bookmarkStart w:id="132" w:name="_Toc85918494"/>
      <w:bookmarkStart w:id="133" w:name="_Toc85919387"/>
      <w:bookmarkStart w:id="134" w:name="_Toc86058015"/>
      <w:r>
        <w:rPr>
          <w:rFonts w:hint="eastAsia" w:ascii="宋体" w:hAnsi="宋体"/>
          <w:sz w:val="28"/>
          <w:szCs w:val="28"/>
        </w:rPr>
        <w:t>其他功能</w:t>
      </w:r>
      <w:bookmarkEnd w:id="132"/>
      <w:bookmarkEnd w:id="133"/>
      <w:bookmarkEnd w:id="134"/>
    </w:p>
    <w:p>
      <w:pPr>
        <w:pStyle w:val="5"/>
        <w:ind w:firstLine="482" w:firstLineChars="200"/>
        <w:rPr>
          <w:rFonts w:ascii="宋体" w:hAnsi="宋体"/>
          <w:sz w:val="24"/>
          <w:szCs w:val="24"/>
        </w:rPr>
      </w:pPr>
      <w:r>
        <w:rPr>
          <w:rFonts w:hint="eastAsia" w:ascii="宋体" w:hAnsi="宋体"/>
          <w:sz w:val="24"/>
          <w:szCs w:val="24"/>
        </w:rPr>
        <w:t>测绘档案管理</w:t>
      </w:r>
    </w:p>
    <w:p>
      <w:pPr>
        <w:ind w:firstLine="480"/>
        <w:rPr>
          <w:rFonts w:ascii="宋体" w:hAnsi="宋体"/>
          <w:b/>
        </w:rPr>
      </w:pPr>
      <w:r>
        <w:rPr>
          <w:rFonts w:hint="eastAsia" w:ascii="宋体" w:hAnsi="宋体"/>
        </w:rPr>
        <w:t>本功能主要有归集测绘档案，整理测绘资料，上架测绘档案盒。借出、归还等。</w:t>
      </w:r>
    </w:p>
    <w:p>
      <w:pPr>
        <w:pStyle w:val="5"/>
        <w:ind w:firstLine="482" w:firstLineChars="200"/>
        <w:rPr>
          <w:rFonts w:ascii="宋体" w:hAnsi="宋体"/>
          <w:sz w:val="24"/>
          <w:szCs w:val="24"/>
        </w:rPr>
      </w:pPr>
      <w:r>
        <w:rPr>
          <w:rFonts w:ascii="宋体" w:hAnsi="宋体"/>
          <w:sz w:val="24"/>
          <w:szCs w:val="24"/>
        </w:rPr>
        <w:t>测绘数据统计</w:t>
      </w:r>
    </w:p>
    <w:p>
      <w:pPr>
        <w:ind w:firstLine="480"/>
        <w:rPr>
          <w:rFonts w:ascii="宋体" w:hAnsi="宋体"/>
        </w:rPr>
      </w:pPr>
      <w:r>
        <w:rPr>
          <w:rFonts w:hint="eastAsia" w:ascii="宋体" w:hAnsi="宋体"/>
        </w:rPr>
        <w:t>对测绘数据进行自定义多维度统计。</w:t>
      </w:r>
    </w:p>
    <w:p>
      <w:pPr>
        <w:pStyle w:val="3"/>
        <w:spacing w:before="0" w:beforeAutospacing="0" w:after="0" w:afterAutospacing="0"/>
        <w:rPr>
          <w:rFonts w:ascii="宋体" w:hAnsi="宋体"/>
        </w:rPr>
      </w:pPr>
      <w:bookmarkStart w:id="135" w:name="_Toc85919388"/>
      <w:bookmarkStart w:id="136" w:name="_Toc306963354"/>
      <w:bookmarkStart w:id="137" w:name="_Toc30600"/>
      <w:bookmarkStart w:id="138" w:name="_Toc86058016"/>
      <w:bookmarkStart w:id="139" w:name="_Toc306963280"/>
      <w:bookmarkStart w:id="140" w:name="_Toc85918495"/>
      <w:bookmarkStart w:id="141" w:name="_Toc155688376"/>
      <w:r>
        <w:rPr>
          <w:rFonts w:hint="eastAsia" w:ascii="宋体" w:hAnsi="宋体"/>
        </w:rPr>
        <w:t>测绘成果利用</w:t>
      </w:r>
      <w:bookmarkEnd w:id="135"/>
      <w:bookmarkEnd w:id="136"/>
      <w:bookmarkEnd w:id="137"/>
      <w:bookmarkEnd w:id="138"/>
      <w:bookmarkEnd w:id="139"/>
      <w:bookmarkEnd w:id="140"/>
      <w:bookmarkEnd w:id="141"/>
    </w:p>
    <w:p>
      <w:pPr>
        <w:pStyle w:val="4"/>
        <w:ind w:firstLine="562" w:firstLineChars="200"/>
        <w:rPr>
          <w:rFonts w:ascii="宋体" w:hAnsi="宋体"/>
          <w:sz w:val="28"/>
          <w:szCs w:val="28"/>
        </w:rPr>
      </w:pPr>
      <w:bookmarkStart w:id="142" w:name="_Toc86058017"/>
      <w:bookmarkStart w:id="143" w:name="_Toc85918496"/>
      <w:bookmarkStart w:id="144" w:name="_Toc85919389"/>
      <w:r>
        <w:rPr>
          <w:rFonts w:hint="eastAsia" w:ascii="宋体" w:hAnsi="宋体"/>
          <w:sz w:val="28"/>
          <w:szCs w:val="28"/>
        </w:rPr>
        <w:t>信息查询</w:t>
      </w:r>
      <w:bookmarkEnd w:id="142"/>
      <w:bookmarkEnd w:id="143"/>
      <w:bookmarkEnd w:id="144"/>
    </w:p>
    <w:p>
      <w:pPr>
        <w:pStyle w:val="5"/>
        <w:ind w:firstLine="482" w:firstLineChars="200"/>
        <w:rPr>
          <w:rFonts w:ascii="宋体" w:hAnsi="宋体"/>
          <w:sz w:val="24"/>
          <w:szCs w:val="24"/>
        </w:rPr>
      </w:pPr>
      <w:r>
        <w:rPr>
          <w:rFonts w:hint="eastAsia" w:ascii="宋体" w:hAnsi="宋体"/>
          <w:sz w:val="24"/>
          <w:szCs w:val="24"/>
          <w:lang w:eastAsia="zh-CN"/>
        </w:rPr>
        <w:t>房产</w:t>
      </w:r>
      <w:r>
        <w:rPr>
          <w:rFonts w:hint="eastAsia" w:ascii="宋体" w:hAnsi="宋体"/>
          <w:sz w:val="24"/>
          <w:szCs w:val="24"/>
        </w:rPr>
        <w:t>查询</w:t>
      </w:r>
    </w:p>
    <w:p>
      <w:pPr>
        <w:ind w:firstLine="480"/>
        <w:rPr>
          <w:rFonts w:ascii="宋体" w:hAnsi="宋体"/>
        </w:rPr>
      </w:pPr>
      <w:r>
        <w:rPr>
          <w:rFonts w:hint="eastAsia" w:ascii="宋体" w:hAnsi="宋体"/>
        </w:rPr>
        <w:t>通过输入“房籍号”、“图幅号”、 “幢号”、“项目名称”、“</w:t>
      </w:r>
      <w:r>
        <w:rPr>
          <w:rFonts w:hint="eastAsia" w:ascii="宋体" w:hAnsi="宋体"/>
          <w:lang w:eastAsia="zh-CN"/>
        </w:rPr>
        <w:t>房产</w:t>
      </w:r>
      <w:r>
        <w:rPr>
          <w:rFonts w:hint="eastAsia" w:ascii="宋体" w:hAnsi="宋体"/>
        </w:rPr>
        <w:t>坐落”或“委托单位”关键词查找相关</w:t>
      </w:r>
      <w:r>
        <w:rPr>
          <w:rFonts w:hint="eastAsia" w:ascii="宋体" w:hAnsi="宋体"/>
          <w:lang w:eastAsia="zh-CN"/>
        </w:rPr>
        <w:t>房产</w:t>
      </w:r>
      <w:r>
        <w:rPr>
          <w:rFonts w:hint="eastAsia" w:ascii="宋体" w:hAnsi="宋体"/>
        </w:rPr>
        <w:t>信息，并且可以点击“幢数据”和“户数据”查看幢和户的详细信息。</w:t>
      </w:r>
    </w:p>
    <w:p>
      <w:pPr>
        <w:pStyle w:val="5"/>
        <w:ind w:firstLine="482" w:firstLineChars="200"/>
        <w:rPr>
          <w:rFonts w:ascii="宋体" w:hAnsi="宋体"/>
          <w:sz w:val="24"/>
          <w:szCs w:val="24"/>
        </w:rPr>
      </w:pPr>
      <w:r>
        <w:rPr>
          <w:rFonts w:hint="eastAsia" w:ascii="宋体" w:hAnsi="宋体"/>
          <w:sz w:val="24"/>
          <w:szCs w:val="24"/>
        </w:rPr>
        <w:t>流转信息查询</w:t>
      </w:r>
    </w:p>
    <w:p>
      <w:pPr>
        <w:ind w:firstLine="480"/>
        <w:rPr>
          <w:rFonts w:ascii="宋体" w:hAnsi="宋体"/>
        </w:rPr>
      </w:pPr>
      <w:r>
        <w:rPr>
          <w:rFonts w:hint="eastAsia" w:ascii="宋体" w:hAnsi="宋体"/>
        </w:rPr>
        <w:t>通过输入“登记编码”、或“申请人”关键词查找相关业务流转信息，并且可以点击“登记编码”和“信息查看”查看该业务详细信息。</w:t>
      </w:r>
    </w:p>
    <w:p>
      <w:pPr>
        <w:pStyle w:val="5"/>
        <w:ind w:firstLine="482" w:firstLineChars="200"/>
        <w:rPr>
          <w:rFonts w:ascii="宋体" w:hAnsi="宋体"/>
          <w:sz w:val="24"/>
          <w:szCs w:val="24"/>
        </w:rPr>
      </w:pPr>
      <w:r>
        <w:rPr>
          <w:rFonts w:hint="eastAsia" w:ascii="宋体" w:hAnsi="宋体"/>
          <w:sz w:val="24"/>
          <w:szCs w:val="24"/>
          <w:lang w:eastAsia="zh-CN"/>
        </w:rPr>
        <w:t>房产</w:t>
      </w:r>
      <w:r>
        <w:rPr>
          <w:rFonts w:hint="eastAsia" w:ascii="宋体" w:hAnsi="宋体"/>
          <w:sz w:val="24"/>
          <w:szCs w:val="24"/>
        </w:rPr>
        <w:t>测绘历史查询</w:t>
      </w:r>
    </w:p>
    <w:p>
      <w:pPr>
        <w:ind w:firstLine="480"/>
        <w:rPr>
          <w:rFonts w:ascii="宋体" w:hAnsi="宋体"/>
        </w:rPr>
      </w:pPr>
      <w:r>
        <w:rPr>
          <w:rFonts w:hint="eastAsia" w:ascii="宋体" w:hAnsi="宋体"/>
        </w:rPr>
        <w:t>通过输入项目名称或测绘单位、委托单位查看该业务的详细信息。</w:t>
      </w:r>
    </w:p>
    <w:p>
      <w:pPr>
        <w:pStyle w:val="5"/>
        <w:ind w:firstLine="482" w:firstLineChars="200"/>
        <w:rPr>
          <w:rFonts w:ascii="宋体" w:hAnsi="宋体"/>
          <w:sz w:val="24"/>
          <w:szCs w:val="24"/>
        </w:rPr>
      </w:pPr>
      <w:r>
        <w:rPr>
          <w:rFonts w:hint="eastAsia" w:ascii="宋体" w:hAnsi="宋体"/>
          <w:sz w:val="24"/>
          <w:szCs w:val="24"/>
        </w:rPr>
        <w:t>档案查询</w:t>
      </w:r>
    </w:p>
    <w:p>
      <w:pPr>
        <w:ind w:firstLine="480"/>
        <w:rPr>
          <w:rFonts w:ascii="宋体" w:hAnsi="宋体"/>
        </w:rPr>
      </w:pPr>
      <w:r>
        <w:rPr>
          <w:rFonts w:hint="eastAsia" w:ascii="宋体" w:hAnsi="宋体"/>
        </w:rPr>
        <w:t>通过输入“柜号”、“层号”、“卷号”或“登记编码”关键词查找相关</w:t>
      </w:r>
      <w:r>
        <w:rPr>
          <w:rFonts w:hint="eastAsia" w:ascii="宋体" w:hAnsi="宋体"/>
          <w:lang w:eastAsia="zh-CN"/>
        </w:rPr>
        <w:t>房产</w:t>
      </w:r>
      <w:r>
        <w:rPr>
          <w:rFonts w:hint="eastAsia" w:ascii="宋体" w:hAnsi="宋体"/>
        </w:rPr>
        <w:t>档案，并且可以点击“登记编码”查看该档案的详细信息。</w:t>
      </w:r>
    </w:p>
    <w:p>
      <w:pPr>
        <w:pStyle w:val="4"/>
        <w:ind w:firstLine="562" w:firstLineChars="200"/>
        <w:rPr>
          <w:rFonts w:ascii="宋体" w:hAnsi="宋体"/>
          <w:sz w:val="28"/>
          <w:szCs w:val="28"/>
        </w:rPr>
      </w:pPr>
      <w:bookmarkStart w:id="145" w:name="_Toc85919390"/>
      <w:bookmarkStart w:id="146" w:name="_Toc85918497"/>
      <w:bookmarkStart w:id="147" w:name="_Toc86058018"/>
      <w:r>
        <w:rPr>
          <w:rFonts w:hint="eastAsia" w:ascii="宋体" w:hAnsi="宋体"/>
          <w:sz w:val="28"/>
          <w:szCs w:val="28"/>
        </w:rPr>
        <w:t>信息统计</w:t>
      </w:r>
      <w:bookmarkEnd w:id="145"/>
      <w:bookmarkEnd w:id="146"/>
      <w:bookmarkEnd w:id="147"/>
    </w:p>
    <w:p>
      <w:pPr>
        <w:pStyle w:val="5"/>
        <w:ind w:firstLine="482" w:firstLineChars="200"/>
        <w:rPr>
          <w:rFonts w:ascii="宋体" w:hAnsi="宋体"/>
          <w:sz w:val="24"/>
          <w:szCs w:val="24"/>
        </w:rPr>
      </w:pPr>
      <w:r>
        <w:rPr>
          <w:rFonts w:hint="eastAsia" w:ascii="宋体" w:hAnsi="宋体"/>
          <w:sz w:val="24"/>
          <w:szCs w:val="24"/>
        </w:rPr>
        <w:t>人员业务量统计</w:t>
      </w:r>
    </w:p>
    <w:p>
      <w:pPr>
        <w:ind w:firstLine="480"/>
        <w:rPr>
          <w:rFonts w:ascii="宋体" w:hAnsi="宋体"/>
        </w:rPr>
      </w:pPr>
      <w:r>
        <w:rPr>
          <w:rFonts w:hint="eastAsia" w:ascii="宋体" w:hAnsi="宋体"/>
        </w:rPr>
        <w:t>根据统计时间条件，对测管部门分队、人员测绘或审核完成的项目数，面积数和收费情况进行统计。</w:t>
      </w:r>
    </w:p>
    <w:p>
      <w:pPr>
        <w:pStyle w:val="5"/>
        <w:ind w:firstLine="482" w:firstLineChars="200"/>
        <w:rPr>
          <w:rFonts w:ascii="宋体" w:hAnsi="宋体"/>
          <w:sz w:val="24"/>
          <w:szCs w:val="24"/>
        </w:rPr>
      </w:pPr>
      <w:r>
        <w:rPr>
          <w:rFonts w:hint="eastAsia" w:ascii="宋体" w:hAnsi="宋体"/>
          <w:sz w:val="24"/>
          <w:szCs w:val="24"/>
        </w:rPr>
        <w:t>工作统计表</w:t>
      </w:r>
    </w:p>
    <w:p>
      <w:pPr>
        <w:ind w:firstLine="480"/>
        <w:rPr>
          <w:rFonts w:ascii="宋体" w:hAnsi="宋体"/>
        </w:rPr>
      </w:pPr>
      <w:r>
        <w:rPr>
          <w:rFonts w:hint="eastAsia" w:ascii="宋体" w:hAnsi="宋体"/>
        </w:rPr>
        <w:t>根据统计时间条件，选择部门及人员，对测管部门某部门人员工作收件情况进行统计。</w:t>
      </w:r>
    </w:p>
    <w:p>
      <w:pPr>
        <w:pStyle w:val="5"/>
        <w:ind w:firstLine="482" w:firstLineChars="200"/>
        <w:rPr>
          <w:rFonts w:ascii="宋体" w:hAnsi="宋体"/>
          <w:sz w:val="24"/>
          <w:szCs w:val="24"/>
        </w:rPr>
      </w:pPr>
      <w:r>
        <w:rPr>
          <w:rFonts w:hint="eastAsia" w:ascii="宋体" w:hAnsi="宋体"/>
          <w:sz w:val="24"/>
          <w:szCs w:val="24"/>
        </w:rPr>
        <w:t>已处理业务统计</w:t>
      </w:r>
    </w:p>
    <w:p>
      <w:pPr>
        <w:ind w:firstLine="480"/>
        <w:rPr>
          <w:rFonts w:ascii="宋体" w:hAnsi="宋体"/>
        </w:rPr>
      </w:pPr>
      <w:r>
        <w:rPr>
          <w:rFonts w:hint="eastAsia" w:ascii="宋体" w:hAnsi="宋体"/>
        </w:rPr>
        <w:t>根据统计时间条件，选择部门及人员，对测管部门某部门人员工作收件情况进行统计。</w:t>
      </w:r>
    </w:p>
    <w:p>
      <w:pPr>
        <w:pStyle w:val="5"/>
        <w:ind w:firstLine="482" w:firstLineChars="200"/>
        <w:rPr>
          <w:rFonts w:ascii="宋体" w:hAnsi="宋体"/>
          <w:sz w:val="24"/>
          <w:szCs w:val="24"/>
        </w:rPr>
      </w:pPr>
      <w:r>
        <w:rPr>
          <w:rFonts w:hint="eastAsia" w:ascii="宋体" w:hAnsi="宋体"/>
          <w:sz w:val="24"/>
          <w:szCs w:val="24"/>
        </w:rPr>
        <w:t>已处理业务统计图表</w:t>
      </w:r>
    </w:p>
    <w:p>
      <w:pPr>
        <w:ind w:firstLine="480"/>
        <w:rPr>
          <w:rFonts w:ascii="宋体" w:hAnsi="宋体"/>
        </w:rPr>
      </w:pPr>
      <w:r>
        <w:rPr>
          <w:rFonts w:hint="eastAsia" w:ascii="宋体" w:hAnsi="宋体"/>
        </w:rPr>
        <w:t>根据统计时间条件，对已处理测绘业务进行分类统计并图表显示。</w:t>
      </w:r>
    </w:p>
    <w:p>
      <w:pPr>
        <w:pStyle w:val="5"/>
        <w:ind w:firstLine="482" w:firstLineChars="200"/>
        <w:rPr>
          <w:rFonts w:ascii="宋体" w:hAnsi="宋体"/>
          <w:sz w:val="24"/>
          <w:szCs w:val="24"/>
        </w:rPr>
      </w:pPr>
      <w:r>
        <w:rPr>
          <w:rFonts w:hint="eastAsia" w:ascii="宋体" w:hAnsi="宋体"/>
          <w:sz w:val="24"/>
          <w:szCs w:val="24"/>
        </w:rPr>
        <w:t>回退业务统计</w:t>
      </w:r>
    </w:p>
    <w:p>
      <w:pPr>
        <w:ind w:firstLine="480"/>
        <w:rPr>
          <w:rFonts w:ascii="宋体" w:hAnsi="宋体"/>
        </w:rPr>
      </w:pPr>
      <w:r>
        <w:rPr>
          <w:rFonts w:hint="eastAsia" w:ascii="宋体" w:hAnsi="宋体"/>
        </w:rPr>
        <w:t>根据统计时间条件，对测管部门人员回退业务进行统计。</w:t>
      </w:r>
    </w:p>
    <w:p>
      <w:pPr>
        <w:pStyle w:val="3"/>
        <w:spacing w:before="0" w:beforeAutospacing="0" w:after="0" w:afterAutospacing="0"/>
        <w:rPr>
          <w:rFonts w:ascii="宋体" w:hAnsi="宋体"/>
        </w:rPr>
      </w:pPr>
      <w:bookmarkStart w:id="148" w:name="_Toc155688377"/>
      <w:bookmarkStart w:id="149" w:name="_Toc15568"/>
      <w:bookmarkStart w:id="150" w:name="_Toc86058019"/>
      <w:bookmarkStart w:id="151" w:name="_Toc85919391"/>
      <w:bookmarkStart w:id="152" w:name="_Toc306963281"/>
      <w:bookmarkStart w:id="153" w:name="_Toc306963355"/>
      <w:bookmarkStart w:id="154" w:name="_Toc85918498"/>
      <w:r>
        <w:rPr>
          <w:rFonts w:hint="eastAsia" w:ascii="宋体" w:hAnsi="宋体"/>
        </w:rPr>
        <w:t>项目管理</w:t>
      </w:r>
      <w:bookmarkEnd w:id="148"/>
      <w:bookmarkEnd w:id="149"/>
    </w:p>
    <w:p>
      <w:pPr>
        <w:ind w:firstLine="480"/>
      </w:pPr>
      <w:r>
        <w:rPr>
          <w:rFonts w:hint="eastAsia"/>
        </w:rPr>
        <w:t>主要归档后的项目信息，可进行项目信息完善和修改，并通过信息审核后，同步至历史项目信息库中。</w:t>
      </w:r>
    </w:p>
    <w:p>
      <w:pPr>
        <w:pStyle w:val="4"/>
        <w:ind w:firstLine="602" w:firstLineChars="200"/>
      </w:pPr>
      <w:r>
        <w:rPr>
          <w:rFonts w:hint="eastAsia"/>
        </w:rPr>
        <w:t>项目变更申请</w:t>
      </w:r>
    </w:p>
    <w:p>
      <w:pPr>
        <w:ind w:firstLine="480"/>
      </w:pPr>
      <w:r>
        <w:rPr>
          <w:rFonts w:hint="eastAsia"/>
        </w:rPr>
        <w:t>可对项目经济指标、基础数据、相关证件信息等进行信息变更或完善申请，多类信息可一次性申请，一次性提交。</w:t>
      </w:r>
    </w:p>
    <w:p>
      <w:pPr>
        <w:pStyle w:val="4"/>
        <w:ind w:firstLine="602" w:firstLineChars="200"/>
      </w:pPr>
      <w:r>
        <w:rPr>
          <w:rFonts w:hint="eastAsia"/>
        </w:rPr>
        <w:t>项目审核</w:t>
      </w:r>
    </w:p>
    <w:p>
      <w:pPr>
        <w:ind w:firstLine="480"/>
      </w:pPr>
      <w:r>
        <w:rPr>
          <w:rFonts w:hint="eastAsia"/>
        </w:rPr>
        <w:t>分类展示修改或完善内容，一次审核，统一同步至历史项目信息库中。</w:t>
      </w:r>
    </w:p>
    <w:p>
      <w:pPr>
        <w:pStyle w:val="3"/>
        <w:spacing w:before="0" w:beforeAutospacing="0" w:after="0" w:afterAutospacing="0"/>
      </w:pPr>
      <w:bookmarkStart w:id="155" w:name="_Toc155688378"/>
      <w:bookmarkStart w:id="156" w:name="_Toc23714"/>
      <w:r>
        <w:rPr>
          <w:rFonts w:hint="eastAsia"/>
        </w:rPr>
        <w:t>楼栋管理</w:t>
      </w:r>
      <w:bookmarkEnd w:id="155"/>
      <w:bookmarkEnd w:id="156"/>
    </w:p>
    <w:p>
      <w:pPr>
        <w:ind w:firstLine="480"/>
      </w:pPr>
      <w:r>
        <w:rPr>
          <w:rFonts w:hint="eastAsia"/>
        </w:rPr>
        <w:t>主要对楼栋数据、楼盘表数据（</w:t>
      </w:r>
      <w:r>
        <w:rPr>
          <w:rFonts w:hint="eastAsia"/>
          <w:lang w:eastAsia="zh-CN"/>
        </w:rPr>
        <w:t>房产</w:t>
      </w:r>
      <w:r>
        <w:rPr>
          <w:rFonts w:hint="eastAsia"/>
        </w:rPr>
        <w:t>数据）进行管理和优化，数据关联后，也可查询</w:t>
      </w:r>
      <w:r>
        <w:rPr>
          <w:rFonts w:hint="eastAsia"/>
          <w:lang w:eastAsia="zh-CN"/>
        </w:rPr>
        <w:t>房产</w:t>
      </w:r>
      <w:r>
        <w:rPr>
          <w:rFonts w:hint="eastAsia"/>
        </w:rPr>
        <w:t>历史交易情况、限制情况、抵押情况。</w:t>
      </w:r>
    </w:p>
    <w:p>
      <w:pPr>
        <w:pStyle w:val="4"/>
        <w:ind w:firstLine="602" w:firstLineChars="200"/>
      </w:pPr>
      <w:r>
        <w:rPr>
          <w:rFonts w:hint="eastAsia"/>
        </w:rPr>
        <w:t>申请</w:t>
      </w:r>
    </w:p>
    <w:p>
      <w:pPr>
        <w:ind w:firstLine="480"/>
      </w:pPr>
      <w:r>
        <w:rPr>
          <w:rFonts w:hint="eastAsia"/>
        </w:rPr>
        <w:t>针对楼栋数据、</w:t>
      </w:r>
      <w:r>
        <w:rPr>
          <w:rFonts w:hint="eastAsia"/>
          <w:lang w:eastAsia="zh-CN"/>
        </w:rPr>
        <w:t>房产</w:t>
      </w:r>
      <w:r>
        <w:rPr>
          <w:rFonts w:hint="eastAsia"/>
        </w:rPr>
        <w:t>面积、</w:t>
      </w:r>
      <w:r>
        <w:rPr>
          <w:rFonts w:hint="eastAsia"/>
          <w:lang w:eastAsia="zh-CN"/>
        </w:rPr>
        <w:t>房产</w:t>
      </w:r>
      <w:r>
        <w:rPr>
          <w:rFonts w:hint="eastAsia"/>
        </w:rPr>
        <w:t>地址、</w:t>
      </w:r>
      <w:r>
        <w:rPr>
          <w:rFonts w:hint="eastAsia"/>
          <w:lang w:eastAsia="zh-CN"/>
        </w:rPr>
        <w:t>房产</w:t>
      </w:r>
      <w:r>
        <w:rPr>
          <w:rFonts w:hint="eastAsia"/>
        </w:rPr>
        <w:t>用途、</w:t>
      </w:r>
      <w:r>
        <w:rPr>
          <w:rFonts w:hint="eastAsia"/>
          <w:lang w:eastAsia="zh-CN"/>
        </w:rPr>
        <w:t>房产</w:t>
      </w:r>
      <w:r>
        <w:rPr>
          <w:rFonts w:hint="eastAsia"/>
        </w:rPr>
        <w:t>基础数据等情况，时行增加、删除、修正、面积调整、批量房源入库等情形进行申请，同时上楼栋及楼盘表申请相关要件。可对多种情形下的申请进行合并办理。</w:t>
      </w:r>
    </w:p>
    <w:p>
      <w:pPr>
        <w:pStyle w:val="4"/>
        <w:ind w:firstLine="602" w:firstLineChars="200"/>
      </w:pPr>
      <w:r>
        <w:rPr>
          <w:rFonts w:hint="eastAsia"/>
        </w:rPr>
        <w:t>审核</w:t>
      </w:r>
    </w:p>
    <w:p>
      <w:pPr>
        <w:ind w:firstLine="480"/>
      </w:pPr>
      <w:r>
        <w:rPr>
          <w:rFonts w:hint="eastAsia"/>
        </w:rPr>
        <w:t>楼栋信息审核。统一形成栋栋修改业务，并进行业务数据归档，同时触发自动更新楼盘表进程。</w:t>
      </w:r>
    </w:p>
    <w:p>
      <w:pPr>
        <w:pStyle w:val="3"/>
        <w:spacing w:before="0" w:beforeAutospacing="0" w:after="0" w:afterAutospacing="0"/>
        <w:rPr>
          <w:rFonts w:ascii="宋体" w:hAnsi="宋体"/>
        </w:rPr>
      </w:pPr>
      <w:bookmarkStart w:id="157" w:name="_Toc155688379"/>
      <w:bookmarkStart w:id="158" w:name="_Toc8027"/>
      <w:r>
        <w:rPr>
          <w:rFonts w:hint="eastAsia" w:ascii="宋体" w:hAnsi="宋体"/>
        </w:rPr>
        <w:t>数据接口</w:t>
      </w:r>
      <w:bookmarkEnd w:id="150"/>
      <w:bookmarkEnd w:id="151"/>
      <w:bookmarkEnd w:id="152"/>
      <w:bookmarkEnd w:id="153"/>
      <w:bookmarkEnd w:id="154"/>
      <w:bookmarkEnd w:id="157"/>
      <w:bookmarkEnd w:id="158"/>
    </w:p>
    <w:p>
      <w:pPr>
        <w:ind w:firstLine="480"/>
        <w:rPr>
          <w:rFonts w:hint="eastAsia" w:ascii="宋体" w:hAnsi="宋体"/>
        </w:rPr>
      </w:pPr>
      <w:r>
        <w:rPr>
          <w:rFonts w:hint="eastAsia" w:ascii="宋体" w:hAnsi="宋体"/>
        </w:rPr>
        <w:t>对完成归档的测绘成果进行信息检索、查询，将相关成果提交至测绘接口数据库，供市场和相关业务系统调用。提供不动产对接接口和通过接口推送数据至“多测合一”接口和“政务一窗”接口，以及预留其他公示类对接接口，实现跨部门数据共享和业务协同。</w:t>
      </w:r>
      <w:bookmarkStart w:id="159" w:name="_Toc85631952"/>
      <w:bookmarkStart w:id="160" w:name="_Toc155688380"/>
      <w:bookmarkStart w:id="161" w:name="_Toc85703410"/>
      <w:bookmarkStart w:id="162" w:name="_Toc86058020"/>
    </w:p>
    <w:bookmarkEnd w:id="159"/>
    <w:bookmarkEnd w:id="160"/>
    <w:bookmarkEnd w:id="161"/>
    <w:bookmarkEnd w:id="162"/>
    <w:p>
      <w:pPr>
        <w:pStyle w:val="2"/>
        <w:rPr>
          <w:rFonts w:hint="eastAsia"/>
        </w:rPr>
      </w:pPr>
      <w:bookmarkStart w:id="163" w:name="_Toc145496423"/>
      <w:bookmarkStart w:id="164" w:name="_Toc155688383"/>
      <w:bookmarkStart w:id="165" w:name="_Toc146038121"/>
      <w:bookmarkStart w:id="166" w:name="_Toc23825"/>
      <w:bookmarkStart w:id="167" w:name="_Toc18829"/>
      <w:r>
        <w:rPr>
          <w:rFonts w:hint="eastAsia"/>
        </w:rPr>
        <w:t>项目实施工期</w:t>
      </w:r>
      <w:bookmarkEnd w:id="163"/>
      <w:bookmarkEnd w:id="164"/>
      <w:bookmarkEnd w:id="165"/>
      <w:bookmarkEnd w:id="166"/>
      <w:bookmarkEnd w:id="167"/>
    </w:p>
    <w:p>
      <w:pPr>
        <w:ind w:firstLine="480"/>
        <w:rPr>
          <w:rFonts w:ascii="仿宋" w:hAnsi="仿宋"/>
        </w:rPr>
      </w:pPr>
      <w:r>
        <w:rPr>
          <w:rFonts w:hint="eastAsia" w:ascii="仿宋" w:hAnsi="仿宋"/>
        </w:rPr>
        <w:t>项目实施总工期为</w:t>
      </w:r>
      <w:r>
        <w:rPr>
          <w:rFonts w:ascii="仿宋" w:hAnsi="仿宋"/>
        </w:rPr>
        <w:t>6</w:t>
      </w:r>
      <w:r>
        <w:rPr>
          <w:rFonts w:hint="eastAsia" w:ascii="仿宋" w:hAnsi="仿宋"/>
        </w:rPr>
        <w:t>个月，须完成本项目软件开发、部署、培训等工作。</w:t>
      </w:r>
    </w:p>
    <w:p>
      <w:pPr>
        <w:ind w:firstLine="0" w:firstLineChars="0"/>
        <w:rPr>
          <w:rFonts w:ascii="宋体" w:hAnsi="宋体"/>
        </w:rPr>
      </w:pPr>
    </w:p>
    <w:sectPr>
      <w:pgSz w:w="11906" w:h="16838"/>
      <w:pgMar w:top="1588" w:right="1418" w:bottom="1418" w:left="1588" w:header="851" w:footer="992" w:gutter="0"/>
      <w:cols w:space="720" w:num="1"/>
      <w:titlePg/>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410" w:firstLine="0" w:firstLineChars="0"/>
      <w:jc w:val="center"/>
    </w:pPr>
    <w:r>
      <w:fldChar w:fldCharType="begin"/>
    </w:r>
    <w:r>
      <w:instrText xml:space="preserve">PAGE   \* MERGEFORMAT</w:instrText>
    </w:r>
    <w:r>
      <w:fldChar w:fldCharType="separate"/>
    </w:r>
    <w: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410" w:firstLine="0" w:firstLineChars="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410" w:firstLine="0" w:firstLineChars="0"/>
      <w:jc w:val="center"/>
    </w:pPr>
    <w:r>
      <w:fldChar w:fldCharType="begin"/>
    </w:r>
    <w:r>
      <w:instrText xml:space="preserve">PAGE   \* MERGEFORMAT</w:instrText>
    </w:r>
    <w:r>
      <w:fldChar w:fldCharType="separate"/>
    </w:r>
    <w:r>
      <w:t>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410" w:firstLine="0" w:firstLineChars="0"/>
      <w:jc w:val="center"/>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6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C3958"/>
    <w:multiLevelType w:val="multilevel"/>
    <w:tmpl w:val="10AC3958"/>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1">
    <w:nsid w:val="32A21C79"/>
    <w:multiLevelType w:val="multilevel"/>
    <w:tmpl w:val="32A21C79"/>
    <w:lvl w:ilvl="0" w:tentative="0">
      <w:start w:val="1"/>
      <w:numFmt w:val="none"/>
      <w:lvlText w:val=""/>
      <w:lvlJc w:val="left"/>
      <w:pPr>
        <w:tabs>
          <w:tab w:val="left" w:pos="432"/>
        </w:tabs>
        <w:ind w:left="432" w:hanging="432"/>
      </w:pPr>
      <w:rPr>
        <w:rFonts w:hint="eastAsia" w:ascii="黑体" w:hAnsi="Times New Roman" w:eastAsia="黑体" w:cs="Times New Roman"/>
        <w:b w:val="0"/>
        <w:bCs w:val="0"/>
        <w:i w:val="0"/>
        <w:iCs w:val="0"/>
        <w:caps w:val="0"/>
        <w:smallCaps w:val="0"/>
        <w:strike w:val="0"/>
        <w:dstrike w:val="0"/>
        <w:outline w:val="0"/>
        <w:shadow w:val="0"/>
        <w:emboss w:val="0"/>
        <w:imprint w:val="0"/>
        <w:vanish w:val="0"/>
        <w:spacing w:val="0"/>
        <w:position w:val="0"/>
        <w:sz w:val="36"/>
        <w:szCs w:val="36"/>
        <w:u w:val="none"/>
        <w:vertAlign w:val="baseline"/>
      </w:rPr>
    </w:lvl>
    <w:lvl w:ilvl="1" w:tentative="0">
      <w:start w:val="1"/>
      <w:numFmt w:val="decimal"/>
      <w:lvlText w:val="%1%2.1"/>
      <w:lvlJc w:val="left"/>
      <w:pPr>
        <w:tabs>
          <w:tab w:val="left" w:pos="576"/>
        </w:tabs>
        <w:ind w:left="576" w:hanging="576"/>
      </w:pPr>
      <w:rPr>
        <w:rFonts w:hint="eastAsia"/>
      </w:rPr>
    </w:lvl>
    <w:lvl w:ilvl="2" w:tentative="0">
      <w:start w:val="1"/>
      <w:numFmt w:val="decimal"/>
      <w:lvlText w:val="%1%2.%3.1"/>
      <w:lvlJc w:val="left"/>
      <w:pPr>
        <w:tabs>
          <w:tab w:val="left" w:pos="720"/>
        </w:tabs>
        <w:ind w:left="720" w:hanging="720"/>
      </w:pPr>
      <w:rPr>
        <w:rFonts w:hint="eastAsia"/>
      </w:rPr>
    </w:lvl>
    <w:lvl w:ilvl="3" w:tentative="0">
      <w:start w:val="1"/>
      <w:numFmt w:val="decimal"/>
      <w:lvlText w:val="%1%2.%3.%4.1"/>
      <w:lvlJc w:val="left"/>
      <w:pPr>
        <w:tabs>
          <w:tab w:val="left" w:pos="864"/>
        </w:tabs>
        <w:ind w:left="864" w:hanging="864"/>
      </w:pPr>
      <w:rPr>
        <w:rFonts w:hint="eastAsia"/>
      </w:rPr>
    </w:lvl>
    <w:lvl w:ilvl="4" w:tentative="0">
      <w:start w:val="1"/>
      <w:numFmt w:val="decimal"/>
      <w:lvlText w:val="%5%1.%2.%3.%4.1"/>
      <w:lvlJc w:val="left"/>
      <w:pPr>
        <w:tabs>
          <w:tab w:val="left" w:pos="1197"/>
        </w:tabs>
        <w:ind w:left="1197"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2">
    <w:nsid w:val="37D53299"/>
    <w:multiLevelType w:val="multilevel"/>
    <w:tmpl w:val="37D53299"/>
    <w:lvl w:ilvl="0" w:tentative="0">
      <w:start w:val="1"/>
      <w:numFmt w:val="bullet"/>
      <w:pStyle w:val="49"/>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3">
    <w:nsid w:val="38392B26"/>
    <w:multiLevelType w:val="multilevel"/>
    <w:tmpl w:val="38392B2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520D7FF4"/>
    <w:multiLevelType w:val="multilevel"/>
    <w:tmpl w:val="520D7FF4"/>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5">
    <w:nsid w:val="6E563866"/>
    <w:multiLevelType w:val="multilevel"/>
    <w:tmpl w:val="6E563866"/>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6">
    <w:nsid w:val="74356172"/>
    <w:multiLevelType w:val="multilevel"/>
    <w:tmpl w:val="74356172"/>
    <w:lvl w:ilvl="0" w:tentative="0">
      <w:start w:val="1"/>
      <w:numFmt w:val="upperLetter"/>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77FD6A0A"/>
    <w:multiLevelType w:val="multilevel"/>
    <w:tmpl w:val="77FD6A0A"/>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8">
    <w:nsid w:val="7B431B37"/>
    <w:multiLevelType w:val="multilevel"/>
    <w:tmpl w:val="7B431B37"/>
    <w:lvl w:ilvl="0" w:tentative="0">
      <w:start w:val="1"/>
      <w:numFmt w:val="chineseCountingThousand"/>
      <w:pStyle w:val="2"/>
      <w:lvlText w:val="%1、"/>
      <w:lvlJc w:val="left"/>
      <w:pPr>
        <w:ind w:left="0" w:firstLine="0"/>
      </w:pPr>
      <w:rPr>
        <w:rFonts w:hint="eastAsia"/>
      </w:rPr>
    </w:lvl>
    <w:lvl w:ilvl="1" w:tentative="0">
      <w:start w:val="1"/>
      <w:numFmt w:val="decimal"/>
      <w:pStyle w:val="3"/>
      <w:isLgl/>
      <w:lvlText w:val="%1.%2"/>
      <w:lvlJc w:val="left"/>
      <w:pPr>
        <w:ind w:left="0" w:firstLine="0"/>
      </w:pPr>
      <w:rPr>
        <w:rFonts w:hint="eastAsia" w:ascii="宋体" w:hAnsi="宋体" w:eastAsia="宋体"/>
        <w:sz w:val="32"/>
        <w:szCs w:val="32"/>
      </w:rPr>
    </w:lvl>
    <w:lvl w:ilvl="2" w:tentative="0">
      <w:start w:val="1"/>
      <w:numFmt w:val="decimal"/>
      <w:pStyle w:val="4"/>
      <w:isLgl/>
      <w:lvlText w:val="%1.%2.%3"/>
      <w:lvlJc w:val="left"/>
      <w:pPr>
        <w:ind w:left="0" w:firstLine="0"/>
      </w:pPr>
      <w:rPr>
        <w:rFonts w:hint="eastAsia" w:ascii="宋体" w:hAnsi="宋体" w:eastAsia="宋体"/>
      </w:rPr>
    </w:lvl>
    <w:lvl w:ilvl="3" w:tentative="0">
      <w:start w:val="1"/>
      <w:numFmt w:val="decimal"/>
      <w:pStyle w:val="5"/>
      <w:isLgl/>
      <w:lvlText w:val="%1.%2.%3.%4"/>
      <w:lvlJc w:val="left"/>
      <w:pPr>
        <w:ind w:left="0" w:firstLine="0"/>
      </w:pPr>
      <w:rPr>
        <w:rFonts w:hint="eastAsia" w:ascii="宋体" w:hAnsi="宋体" w:eastAsia="宋体"/>
      </w:rPr>
    </w:lvl>
    <w:lvl w:ilvl="4" w:tentative="0">
      <w:start w:val="1"/>
      <w:numFmt w:val="decimal"/>
      <w:pStyle w:val="6"/>
      <w:isLgl/>
      <w:lvlText w:val="%5、"/>
      <w:lvlJc w:val="left"/>
      <w:pPr>
        <w:ind w:left="0" w:firstLine="0"/>
      </w:pPr>
      <w:rPr>
        <w:rFonts w:hint="eastAsia"/>
      </w:rPr>
    </w:lvl>
    <w:lvl w:ilvl="5" w:tentative="0">
      <w:start w:val="1"/>
      <w:numFmt w:val="decimal"/>
      <w:pStyle w:val="7"/>
      <w:isLgl/>
      <w:lvlText w:val="%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8"/>
  </w:num>
  <w:num w:numId="2">
    <w:abstractNumId w:val="1"/>
  </w:num>
  <w:num w:numId="3">
    <w:abstractNumId w:val="2"/>
  </w:num>
  <w:num w:numId="4">
    <w:abstractNumId w:val="3"/>
  </w:num>
  <w:num w:numId="5">
    <w:abstractNumId w:val="6"/>
  </w:num>
  <w:num w:numId="6">
    <w:abstractNumId w:val="0"/>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NTdiZGQ3NDc0Mjk5M2Y5M2NjNzUxNzllYTIzYzMifQ=="/>
  </w:docVars>
  <w:rsids>
    <w:rsidRoot w:val="00117061"/>
    <w:rsid w:val="0001218A"/>
    <w:rsid w:val="000131F1"/>
    <w:rsid w:val="00015DC8"/>
    <w:rsid w:val="0002585D"/>
    <w:rsid w:val="00055517"/>
    <w:rsid w:val="00055A65"/>
    <w:rsid w:val="00057D81"/>
    <w:rsid w:val="00067727"/>
    <w:rsid w:val="0007062D"/>
    <w:rsid w:val="000838AE"/>
    <w:rsid w:val="00097AC1"/>
    <w:rsid w:val="000F10E7"/>
    <w:rsid w:val="001135AD"/>
    <w:rsid w:val="00117061"/>
    <w:rsid w:val="00125131"/>
    <w:rsid w:val="00132198"/>
    <w:rsid w:val="00134B90"/>
    <w:rsid w:val="001708EB"/>
    <w:rsid w:val="00175D6E"/>
    <w:rsid w:val="0018261B"/>
    <w:rsid w:val="00185849"/>
    <w:rsid w:val="001959C9"/>
    <w:rsid w:val="001F449E"/>
    <w:rsid w:val="001F6F9E"/>
    <w:rsid w:val="002021A0"/>
    <w:rsid w:val="00216538"/>
    <w:rsid w:val="00217C32"/>
    <w:rsid w:val="00220F82"/>
    <w:rsid w:val="00224EAE"/>
    <w:rsid w:val="00240525"/>
    <w:rsid w:val="00246EF7"/>
    <w:rsid w:val="00251632"/>
    <w:rsid w:val="00257364"/>
    <w:rsid w:val="00265500"/>
    <w:rsid w:val="00267EC6"/>
    <w:rsid w:val="00270AB9"/>
    <w:rsid w:val="002808B9"/>
    <w:rsid w:val="0028266F"/>
    <w:rsid w:val="00283432"/>
    <w:rsid w:val="00283F94"/>
    <w:rsid w:val="00290685"/>
    <w:rsid w:val="002B3ABF"/>
    <w:rsid w:val="002B54F0"/>
    <w:rsid w:val="002C00DF"/>
    <w:rsid w:val="002E1EAE"/>
    <w:rsid w:val="002F7496"/>
    <w:rsid w:val="0031393D"/>
    <w:rsid w:val="003153BB"/>
    <w:rsid w:val="0031644F"/>
    <w:rsid w:val="00326613"/>
    <w:rsid w:val="003363F1"/>
    <w:rsid w:val="003439C6"/>
    <w:rsid w:val="00343D37"/>
    <w:rsid w:val="00363FAE"/>
    <w:rsid w:val="003729D4"/>
    <w:rsid w:val="0038037D"/>
    <w:rsid w:val="00391881"/>
    <w:rsid w:val="003A5C02"/>
    <w:rsid w:val="003A7661"/>
    <w:rsid w:val="003C2583"/>
    <w:rsid w:val="003D63E8"/>
    <w:rsid w:val="003E5E75"/>
    <w:rsid w:val="003F66A5"/>
    <w:rsid w:val="0040088C"/>
    <w:rsid w:val="004126BE"/>
    <w:rsid w:val="004210BB"/>
    <w:rsid w:val="0042707A"/>
    <w:rsid w:val="00430E59"/>
    <w:rsid w:val="00443F71"/>
    <w:rsid w:val="00444B72"/>
    <w:rsid w:val="00446CC6"/>
    <w:rsid w:val="00447CF6"/>
    <w:rsid w:val="0046257B"/>
    <w:rsid w:val="0046632F"/>
    <w:rsid w:val="0047028C"/>
    <w:rsid w:val="00470957"/>
    <w:rsid w:val="004720D7"/>
    <w:rsid w:val="00484226"/>
    <w:rsid w:val="004A0A25"/>
    <w:rsid w:val="004A313D"/>
    <w:rsid w:val="004B7A93"/>
    <w:rsid w:val="004C2988"/>
    <w:rsid w:val="004C4C2B"/>
    <w:rsid w:val="00501DD4"/>
    <w:rsid w:val="00503663"/>
    <w:rsid w:val="0050698E"/>
    <w:rsid w:val="005213CE"/>
    <w:rsid w:val="005217E3"/>
    <w:rsid w:val="005314C1"/>
    <w:rsid w:val="00532AC3"/>
    <w:rsid w:val="0053579F"/>
    <w:rsid w:val="00550DB7"/>
    <w:rsid w:val="00553726"/>
    <w:rsid w:val="0055474A"/>
    <w:rsid w:val="00555A7F"/>
    <w:rsid w:val="005722C1"/>
    <w:rsid w:val="0057677C"/>
    <w:rsid w:val="00585043"/>
    <w:rsid w:val="005862A5"/>
    <w:rsid w:val="00592825"/>
    <w:rsid w:val="005A0D56"/>
    <w:rsid w:val="005A31E7"/>
    <w:rsid w:val="005A4619"/>
    <w:rsid w:val="005B26BF"/>
    <w:rsid w:val="005E0CD6"/>
    <w:rsid w:val="005E46CC"/>
    <w:rsid w:val="00603147"/>
    <w:rsid w:val="00605C06"/>
    <w:rsid w:val="00613574"/>
    <w:rsid w:val="00625F1F"/>
    <w:rsid w:val="00626148"/>
    <w:rsid w:val="00645542"/>
    <w:rsid w:val="00651810"/>
    <w:rsid w:val="00686168"/>
    <w:rsid w:val="00692401"/>
    <w:rsid w:val="006A09E2"/>
    <w:rsid w:val="006A3BA6"/>
    <w:rsid w:val="006A6B90"/>
    <w:rsid w:val="006B26A4"/>
    <w:rsid w:val="006B2C6A"/>
    <w:rsid w:val="006B65B9"/>
    <w:rsid w:val="006D06B2"/>
    <w:rsid w:val="006D6D69"/>
    <w:rsid w:val="006F10CF"/>
    <w:rsid w:val="006F3657"/>
    <w:rsid w:val="006F608A"/>
    <w:rsid w:val="007008BF"/>
    <w:rsid w:val="00706B4F"/>
    <w:rsid w:val="0071468B"/>
    <w:rsid w:val="00717DE0"/>
    <w:rsid w:val="0072241C"/>
    <w:rsid w:val="00727D32"/>
    <w:rsid w:val="00730F22"/>
    <w:rsid w:val="007343F0"/>
    <w:rsid w:val="00754142"/>
    <w:rsid w:val="00765A34"/>
    <w:rsid w:val="007702FB"/>
    <w:rsid w:val="0077487B"/>
    <w:rsid w:val="007755E8"/>
    <w:rsid w:val="00791A84"/>
    <w:rsid w:val="00792119"/>
    <w:rsid w:val="007A3EDF"/>
    <w:rsid w:val="007A55C6"/>
    <w:rsid w:val="007B3669"/>
    <w:rsid w:val="007B37FB"/>
    <w:rsid w:val="007B4CB7"/>
    <w:rsid w:val="007E5EA1"/>
    <w:rsid w:val="008241FD"/>
    <w:rsid w:val="00831B2F"/>
    <w:rsid w:val="00834FD8"/>
    <w:rsid w:val="00837719"/>
    <w:rsid w:val="00840C0B"/>
    <w:rsid w:val="008450BF"/>
    <w:rsid w:val="0087505B"/>
    <w:rsid w:val="0089265A"/>
    <w:rsid w:val="00896E39"/>
    <w:rsid w:val="008A66E5"/>
    <w:rsid w:val="008B05F6"/>
    <w:rsid w:val="008C21AC"/>
    <w:rsid w:val="008C5D25"/>
    <w:rsid w:val="008D23DD"/>
    <w:rsid w:val="008E75C9"/>
    <w:rsid w:val="008F5974"/>
    <w:rsid w:val="008F5A10"/>
    <w:rsid w:val="008F6830"/>
    <w:rsid w:val="008F6997"/>
    <w:rsid w:val="00900082"/>
    <w:rsid w:val="009169D8"/>
    <w:rsid w:val="0092543C"/>
    <w:rsid w:val="00927FDB"/>
    <w:rsid w:val="00946A0B"/>
    <w:rsid w:val="00947A5C"/>
    <w:rsid w:val="00956679"/>
    <w:rsid w:val="009574BA"/>
    <w:rsid w:val="00960C98"/>
    <w:rsid w:val="009651E2"/>
    <w:rsid w:val="009933FA"/>
    <w:rsid w:val="009D3088"/>
    <w:rsid w:val="009D54F9"/>
    <w:rsid w:val="009E1D86"/>
    <w:rsid w:val="009E3674"/>
    <w:rsid w:val="009E4EB4"/>
    <w:rsid w:val="00A1425C"/>
    <w:rsid w:val="00A17E37"/>
    <w:rsid w:val="00A35B54"/>
    <w:rsid w:val="00A37545"/>
    <w:rsid w:val="00A85416"/>
    <w:rsid w:val="00AA43DC"/>
    <w:rsid w:val="00AD64D2"/>
    <w:rsid w:val="00B024A9"/>
    <w:rsid w:val="00B067CE"/>
    <w:rsid w:val="00B111B6"/>
    <w:rsid w:val="00B160FF"/>
    <w:rsid w:val="00B17C1B"/>
    <w:rsid w:val="00B2513F"/>
    <w:rsid w:val="00B27CDB"/>
    <w:rsid w:val="00B46EDE"/>
    <w:rsid w:val="00B507E4"/>
    <w:rsid w:val="00B509A0"/>
    <w:rsid w:val="00B54682"/>
    <w:rsid w:val="00B6579D"/>
    <w:rsid w:val="00B728EA"/>
    <w:rsid w:val="00B96132"/>
    <w:rsid w:val="00BB0320"/>
    <w:rsid w:val="00BB7C7E"/>
    <w:rsid w:val="00BD578F"/>
    <w:rsid w:val="00BF111C"/>
    <w:rsid w:val="00BF1A55"/>
    <w:rsid w:val="00BF2FA2"/>
    <w:rsid w:val="00BF3D5F"/>
    <w:rsid w:val="00C0125E"/>
    <w:rsid w:val="00C1541E"/>
    <w:rsid w:val="00C1563B"/>
    <w:rsid w:val="00C16A4A"/>
    <w:rsid w:val="00C34467"/>
    <w:rsid w:val="00C36961"/>
    <w:rsid w:val="00C413ED"/>
    <w:rsid w:val="00C41449"/>
    <w:rsid w:val="00C41C68"/>
    <w:rsid w:val="00C43680"/>
    <w:rsid w:val="00C54C91"/>
    <w:rsid w:val="00C740EB"/>
    <w:rsid w:val="00CA20CD"/>
    <w:rsid w:val="00CA4019"/>
    <w:rsid w:val="00CA77AC"/>
    <w:rsid w:val="00CB5334"/>
    <w:rsid w:val="00CC4C8A"/>
    <w:rsid w:val="00CE0393"/>
    <w:rsid w:val="00CE44D0"/>
    <w:rsid w:val="00CF40D0"/>
    <w:rsid w:val="00D066D1"/>
    <w:rsid w:val="00D066D9"/>
    <w:rsid w:val="00D10410"/>
    <w:rsid w:val="00D24A4D"/>
    <w:rsid w:val="00D27020"/>
    <w:rsid w:val="00D34587"/>
    <w:rsid w:val="00D41690"/>
    <w:rsid w:val="00D426D7"/>
    <w:rsid w:val="00D55945"/>
    <w:rsid w:val="00D82CF8"/>
    <w:rsid w:val="00D83660"/>
    <w:rsid w:val="00D84A92"/>
    <w:rsid w:val="00D876EA"/>
    <w:rsid w:val="00D91AC7"/>
    <w:rsid w:val="00D91D60"/>
    <w:rsid w:val="00D92328"/>
    <w:rsid w:val="00DA7295"/>
    <w:rsid w:val="00DC47CB"/>
    <w:rsid w:val="00DC61D5"/>
    <w:rsid w:val="00DE3192"/>
    <w:rsid w:val="00DE6CA9"/>
    <w:rsid w:val="00E150A1"/>
    <w:rsid w:val="00E21BDA"/>
    <w:rsid w:val="00E25029"/>
    <w:rsid w:val="00E2713E"/>
    <w:rsid w:val="00E354CE"/>
    <w:rsid w:val="00E42EE2"/>
    <w:rsid w:val="00E51C05"/>
    <w:rsid w:val="00E54A3E"/>
    <w:rsid w:val="00E56D68"/>
    <w:rsid w:val="00E57143"/>
    <w:rsid w:val="00E57200"/>
    <w:rsid w:val="00E65C9A"/>
    <w:rsid w:val="00E7355A"/>
    <w:rsid w:val="00E75BED"/>
    <w:rsid w:val="00E84798"/>
    <w:rsid w:val="00E922E9"/>
    <w:rsid w:val="00EA0270"/>
    <w:rsid w:val="00EB0DFB"/>
    <w:rsid w:val="00ED1A6B"/>
    <w:rsid w:val="00EE5B48"/>
    <w:rsid w:val="00EE7AD0"/>
    <w:rsid w:val="00EF119A"/>
    <w:rsid w:val="00EF144F"/>
    <w:rsid w:val="00EF7544"/>
    <w:rsid w:val="00F0526B"/>
    <w:rsid w:val="00F1240B"/>
    <w:rsid w:val="00F159FE"/>
    <w:rsid w:val="00F242BA"/>
    <w:rsid w:val="00F33192"/>
    <w:rsid w:val="00F45A6F"/>
    <w:rsid w:val="00F67373"/>
    <w:rsid w:val="00F71F9E"/>
    <w:rsid w:val="00F76A9E"/>
    <w:rsid w:val="00F82C20"/>
    <w:rsid w:val="00F83554"/>
    <w:rsid w:val="00F8643B"/>
    <w:rsid w:val="00FA0FBF"/>
    <w:rsid w:val="00FB04ED"/>
    <w:rsid w:val="00FB4476"/>
    <w:rsid w:val="00FB4959"/>
    <w:rsid w:val="00FD7003"/>
    <w:rsid w:val="00FE3335"/>
    <w:rsid w:val="00FE5ECE"/>
    <w:rsid w:val="00FF6544"/>
    <w:rsid w:val="012375FA"/>
    <w:rsid w:val="01853E11"/>
    <w:rsid w:val="02E42DB9"/>
    <w:rsid w:val="06451DC1"/>
    <w:rsid w:val="0B24469B"/>
    <w:rsid w:val="10702145"/>
    <w:rsid w:val="11E06F93"/>
    <w:rsid w:val="120D141F"/>
    <w:rsid w:val="12BD24E4"/>
    <w:rsid w:val="19AF5A77"/>
    <w:rsid w:val="19EA6AAF"/>
    <w:rsid w:val="1AA67732"/>
    <w:rsid w:val="20234AC9"/>
    <w:rsid w:val="20E701EC"/>
    <w:rsid w:val="23024E6A"/>
    <w:rsid w:val="25FD5DBC"/>
    <w:rsid w:val="27BF575C"/>
    <w:rsid w:val="27F54F9D"/>
    <w:rsid w:val="280A32D1"/>
    <w:rsid w:val="29543F45"/>
    <w:rsid w:val="2A5300FF"/>
    <w:rsid w:val="2D8A0053"/>
    <w:rsid w:val="2E466157"/>
    <w:rsid w:val="355334B8"/>
    <w:rsid w:val="356674DA"/>
    <w:rsid w:val="35AA386B"/>
    <w:rsid w:val="3C932B83"/>
    <w:rsid w:val="40301E5A"/>
    <w:rsid w:val="44B244EA"/>
    <w:rsid w:val="47BA6636"/>
    <w:rsid w:val="49C820BA"/>
    <w:rsid w:val="52594D33"/>
    <w:rsid w:val="526B186D"/>
    <w:rsid w:val="53F31F6C"/>
    <w:rsid w:val="59747B68"/>
    <w:rsid w:val="5C921D2A"/>
    <w:rsid w:val="61EB0BE3"/>
    <w:rsid w:val="62B64D4D"/>
    <w:rsid w:val="63312626"/>
    <w:rsid w:val="690A7BA1"/>
    <w:rsid w:val="6FA475BA"/>
    <w:rsid w:val="72DA0785"/>
    <w:rsid w:val="77440992"/>
    <w:rsid w:val="7FAA7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等线" w:hAnsi="等线" w:eastAsia="宋体" w:cs="Times New Roman"/>
      <w:kern w:val="2"/>
      <w:sz w:val="24"/>
      <w:szCs w:val="21"/>
      <w:lang w:val="en-US" w:eastAsia="zh-CN" w:bidi="ar-SA"/>
    </w:rPr>
  </w:style>
  <w:style w:type="paragraph" w:styleId="2">
    <w:name w:val="heading 1"/>
    <w:basedOn w:val="1"/>
    <w:next w:val="1"/>
    <w:link w:val="34"/>
    <w:autoRedefine/>
    <w:qFormat/>
    <w:uiPriority w:val="0"/>
    <w:pPr>
      <w:keepNext/>
      <w:keepLines/>
      <w:pageBreakBefore/>
      <w:numPr>
        <w:ilvl w:val="0"/>
        <w:numId w:val="1"/>
      </w:numPr>
      <w:spacing w:before="100" w:beforeAutospacing="1" w:after="100" w:afterAutospacing="1"/>
      <w:ind w:firstLineChars="0"/>
      <w:outlineLvl w:val="0"/>
    </w:pPr>
    <w:rPr>
      <w:b/>
      <w:bCs/>
      <w:kern w:val="44"/>
      <w:sz w:val="36"/>
      <w:szCs w:val="44"/>
    </w:rPr>
  </w:style>
  <w:style w:type="paragraph" w:styleId="3">
    <w:name w:val="heading 2"/>
    <w:basedOn w:val="1"/>
    <w:next w:val="1"/>
    <w:link w:val="35"/>
    <w:autoRedefine/>
    <w:qFormat/>
    <w:uiPriority w:val="0"/>
    <w:pPr>
      <w:keepNext/>
      <w:keepLines/>
      <w:numPr>
        <w:ilvl w:val="1"/>
        <w:numId w:val="1"/>
      </w:numPr>
      <w:spacing w:before="100" w:beforeAutospacing="1" w:after="100" w:afterAutospacing="1"/>
      <w:ind w:firstLineChars="0"/>
      <w:outlineLvl w:val="1"/>
    </w:pPr>
    <w:rPr>
      <w:rFonts w:ascii="等线 Light" w:hAnsi="等线 Light"/>
      <w:b/>
      <w:bCs/>
      <w:sz w:val="32"/>
      <w:szCs w:val="32"/>
    </w:rPr>
  </w:style>
  <w:style w:type="paragraph" w:styleId="4">
    <w:name w:val="heading 3"/>
    <w:basedOn w:val="1"/>
    <w:next w:val="1"/>
    <w:link w:val="36"/>
    <w:autoRedefine/>
    <w:qFormat/>
    <w:uiPriority w:val="0"/>
    <w:pPr>
      <w:keepNext/>
      <w:keepLines/>
      <w:numPr>
        <w:ilvl w:val="2"/>
        <w:numId w:val="1"/>
      </w:numPr>
      <w:ind w:firstLineChars="0"/>
      <w:outlineLvl w:val="2"/>
    </w:pPr>
    <w:rPr>
      <w:b/>
      <w:bCs/>
      <w:sz w:val="30"/>
      <w:szCs w:val="32"/>
    </w:rPr>
  </w:style>
  <w:style w:type="paragraph" w:styleId="5">
    <w:name w:val="heading 4"/>
    <w:basedOn w:val="1"/>
    <w:next w:val="1"/>
    <w:link w:val="37"/>
    <w:autoRedefine/>
    <w:qFormat/>
    <w:uiPriority w:val="0"/>
    <w:pPr>
      <w:keepNext/>
      <w:keepLines/>
      <w:numPr>
        <w:ilvl w:val="3"/>
        <w:numId w:val="1"/>
      </w:numPr>
      <w:ind w:firstLineChars="0"/>
      <w:outlineLvl w:val="3"/>
    </w:pPr>
    <w:rPr>
      <w:rFonts w:ascii="等线 Light" w:hAnsi="等线 Light"/>
      <w:b/>
      <w:bCs/>
      <w:sz w:val="28"/>
      <w:szCs w:val="28"/>
    </w:rPr>
  </w:style>
  <w:style w:type="paragraph" w:styleId="6">
    <w:name w:val="heading 5"/>
    <w:basedOn w:val="1"/>
    <w:next w:val="1"/>
    <w:link w:val="38"/>
    <w:autoRedefine/>
    <w:qFormat/>
    <w:uiPriority w:val="0"/>
    <w:pPr>
      <w:keepNext/>
      <w:keepLines/>
      <w:numPr>
        <w:ilvl w:val="4"/>
        <w:numId w:val="1"/>
      </w:numPr>
      <w:ind w:firstLineChars="0"/>
      <w:outlineLvl w:val="4"/>
    </w:pPr>
    <w:rPr>
      <w:b/>
      <w:bCs/>
      <w:szCs w:val="28"/>
    </w:rPr>
  </w:style>
  <w:style w:type="paragraph" w:styleId="7">
    <w:name w:val="heading 6"/>
    <w:basedOn w:val="1"/>
    <w:next w:val="1"/>
    <w:link w:val="39"/>
    <w:autoRedefine/>
    <w:qFormat/>
    <w:uiPriority w:val="0"/>
    <w:pPr>
      <w:keepNext/>
      <w:keepLines/>
      <w:numPr>
        <w:ilvl w:val="5"/>
        <w:numId w:val="1"/>
      </w:numPr>
      <w:ind w:firstLineChars="0"/>
      <w:outlineLvl w:val="5"/>
    </w:pPr>
    <w:rPr>
      <w:rFonts w:ascii="等线 Light" w:hAnsi="等线 Light"/>
      <w:b/>
      <w:bCs/>
      <w:szCs w:val="24"/>
    </w:rPr>
  </w:style>
  <w:style w:type="paragraph" w:styleId="8">
    <w:name w:val="heading 7"/>
    <w:basedOn w:val="1"/>
    <w:next w:val="1"/>
    <w:autoRedefine/>
    <w:qFormat/>
    <w:uiPriority w:val="0"/>
    <w:pPr>
      <w:keepNext/>
      <w:keepLines/>
      <w:numPr>
        <w:ilvl w:val="6"/>
        <w:numId w:val="2"/>
      </w:numPr>
      <w:spacing w:before="240" w:after="64" w:line="320" w:lineRule="auto"/>
      <w:outlineLvl w:val="6"/>
    </w:pPr>
    <w:rPr>
      <w:b/>
      <w:bCs/>
    </w:rPr>
  </w:style>
  <w:style w:type="paragraph" w:styleId="9">
    <w:name w:val="heading 8"/>
    <w:basedOn w:val="1"/>
    <w:next w:val="1"/>
    <w:autoRedefine/>
    <w:qFormat/>
    <w:uiPriority w:val="0"/>
    <w:pPr>
      <w:keepNext/>
      <w:keepLines/>
      <w:numPr>
        <w:ilvl w:val="7"/>
        <w:numId w:val="2"/>
      </w:numPr>
      <w:spacing w:before="240" w:after="64" w:line="320" w:lineRule="auto"/>
      <w:outlineLvl w:val="7"/>
    </w:pPr>
    <w:rPr>
      <w:rFonts w:ascii="Arial" w:hAnsi="Arial" w:eastAsia="黑体"/>
    </w:rPr>
  </w:style>
  <w:style w:type="paragraph" w:styleId="10">
    <w:name w:val="heading 9"/>
    <w:basedOn w:val="1"/>
    <w:next w:val="1"/>
    <w:autoRedefine/>
    <w:qFormat/>
    <w:uiPriority w:val="0"/>
    <w:pPr>
      <w:keepNext/>
      <w:keepLines/>
      <w:numPr>
        <w:ilvl w:val="8"/>
        <w:numId w:val="2"/>
      </w:numPr>
      <w:spacing w:before="240" w:after="64" w:line="320" w:lineRule="auto"/>
      <w:outlineLvl w:val="8"/>
    </w:pPr>
    <w:rPr>
      <w:rFonts w:ascii="Arial" w:hAnsi="Arial" w:eastAsia="黑体"/>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440"/>
      <w:jc w:val="left"/>
    </w:pPr>
    <w:rPr>
      <w:rFonts w:eastAsia="等线"/>
      <w:sz w:val="18"/>
      <w:szCs w:val="18"/>
    </w:rPr>
  </w:style>
  <w:style w:type="paragraph" w:styleId="12">
    <w:name w:val="Normal Indent"/>
    <w:basedOn w:val="1"/>
    <w:autoRedefine/>
    <w:qFormat/>
    <w:uiPriority w:val="0"/>
    <w:pPr>
      <w:adjustRightInd w:val="0"/>
      <w:spacing w:line="240" w:lineRule="auto"/>
      <w:ind w:firstLine="420"/>
      <w:jc w:val="left"/>
      <w:textAlignment w:val="baseline"/>
    </w:pPr>
    <w:rPr>
      <w:rFonts w:ascii="宋体"/>
      <w:snapToGrid w:val="0"/>
      <w:kern w:val="0"/>
      <w:szCs w:val="20"/>
    </w:rPr>
  </w:style>
  <w:style w:type="paragraph" w:styleId="13">
    <w:name w:val="Document Map"/>
    <w:basedOn w:val="1"/>
    <w:autoRedefine/>
    <w:semiHidden/>
    <w:qFormat/>
    <w:uiPriority w:val="0"/>
    <w:pPr>
      <w:shd w:val="clear" w:color="auto" w:fill="000080"/>
    </w:pPr>
  </w:style>
  <w:style w:type="paragraph" w:styleId="14">
    <w:name w:val="Body Text"/>
    <w:basedOn w:val="1"/>
    <w:autoRedefine/>
    <w:qFormat/>
    <w:uiPriority w:val="0"/>
    <w:pPr>
      <w:spacing w:after="120"/>
    </w:pPr>
  </w:style>
  <w:style w:type="paragraph" w:styleId="15">
    <w:name w:val="toc 5"/>
    <w:basedOn w:val="1"/>
    <w:next w:val="1"/>
    <w:autoRedefine/>
    <w:qFormat/>
    <w:uiPriority w:val="0"/>
    <w:pPr>
      <w:ind w:left="960"/>
      <w:jc w:val="left"/>
    </w:pPr>
    <w:rPr>
      <w:rFonts w:eastAsia="等线"/>
      <w:sz w:val="18"/>
      <w:szCs w:val="18"/>
    </w:rPr>
  </w:style>
  <w:style w:type="paragraph" w:styleId="16">
    <w:name w:val="toc 3"/>
    <w:basedOn w:val="1"/>
    <w:next w:val="1"/>
    <w:autoRedefine/>
    <w:qFormat/>
    <w:uiPriority w:val="39"/>
    <w:pPr>
      <w:ind w:left="480"/>
      <w:jc w:val="left"/>
    </w:pPr>
    <w:rPr>
      <w:rFonts w:eastAsia="等线"/>
      <w:i/>
      <w:iCs/>
      <w:sz w:val="20"/>
      <w:szCs w:val="20"/>
    </w:rPr>
  </w:style>
  <w:style w:type="paragraph" w:styleId="17">
    <w:name w:val="toc 8"/>
    <w:basedOn w:val="1"/>
    <w:next w:val="1"/>
    <w:autoRedefine/>
    <w:qFormat/>
    <w:uiPriority w:val="0"/>
    <w:pPr>
      <w:ind w:left="1680"/>
      <w:jc w:val="left"/>
    </w:pPr>
    <w:rPr>
      <w:rFonts w:eastAsia="等线"/>
      <w:sz w:val="18"/>
      <w:szCs w:val="18"/>
    </w:rPr>
  </w:style>
  <w:style w:type="paragraph" w:styleId="18">
    <w:name w:val="Date"/>
    <w:basedOn w:val="1"/>
    <w:next w:val="1"/>
    <w:link w:val="40"/>
    <w:autoRedefine/>
    <w:qFormat/>
    <w:uiPriority w:val="0"/>
    <w:pPr>
      <w:ind w:left="100" w:leftChars="2500"/>
    </w:pPr>
  </w:style>
  <w:style w:type="paragraph" w:styleId="19">
    <w:name w:val="Body Text Indent 2"/>
    <w:basedOn w:val="1"/>
    <w:autoRedefine/>
    <w:qFormat/>
    <w:uiPriority w:val="0"/>
    <w:pPr>
      <w:ind w:left="359" w:leftChars="171" w:firstLine="420"/>
    </w:pPr>
    <w:rPr>
      <w:color w:val="0000FF"/>
    </w:rPr>
  </w:style>
  <w:style w:type="paragraph" w:styleId="20">
    <w:name w:val="Balloon Text"/>
    <w:basedOn w:val="1"/>
    <w:link w:val="41"/>
    <w:autoRedefine/>
    <w:qFormat/>
    <w:uiPriority w:val="0"/>
    <w:pPr>
      <w:spacing w:line="240" w:lineRule="auto"/>
    </w:pPr>
    <w:rPr>
      <w:sz w:val="18"/>
      <w:szCs w:val="18"/>
    </w:rPr>
  </w:style>
  <w:style w:type="paragraph" w:styleId="21">
    <w:name w:val="footer"/>
    <w:basedOn w:val="1"/>
    <w:link w:val="42"/>
    <w:autoRedefine/>
    <w:qFormat/>
    <w:uiPriority w:val="0"/>
    <w:pPr>
      <w:tabs>
        <w:tab w:val="center" w:pos="4153"/>
        <w:tab w:val="right" w:pos="8306"/>
      </w:tabs>
      <w:snapToGrid w:val="0"/>
      <w:spacing w:line="240" w:lineRule="auto"/>
      <w:jc w:val="left"/>
    </w:pPr>
    <w:rPr>
      <w:sz w:val="18"/>
      <w:szCs w:val="18"/>
    </w:rPr>
  </w:style>
  <w:style w:type="paragraph" w:styleId="22">
    <w:name w:val="header"/>
    <w:basedOn w:val="1"/>
    <w:link w:val="43"/>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3">
    <w:name w:val="toc 1"/>
    <w:basedOn w:val="1"/>
    <w:next w:val="1"/>
    <w:autoRedefine/>
    <w:qFormat/>
    <w:uiPriority w:val="39"/>
    <w:pPr>
      <w:spacing w:before="120" w:after="120"/>
      <w:jc w:val="left"/>
    </w:pPr>
    <w:rPr>
      <w:rFonts w:eastAsia="等线"/>
      <w:b/>
      <w:bCs/>
      <w:caps/>
      <w:sz w:val="20"/>
      <w:szCs w:val="20"/>
    </w:rPr>
  </w:style>
  <w:style w:type="paragraph" w:styleId="24">
    <w:name w:val="toc 4"/>
    <w:basedOn w:val="1"/>
    <w:next w:val="1"/>
    <w:autoRedefine/>
    <w:qFormat/>
    <w:uiPriority w:val="0"/>
    <w:pPr>
      <w:ind w:left="720"/>
      <w:jc w:val="left"/>
    </w:pPr>
    <w:rPr>
      <w:rFonts w:eastAsia="等线"/>
      <w:sz w:val="18"/>
      <w:szCs w:val="18"/>
    </w:rPr>
  </w:style>
  <w:style w:type="paragraph" w:styleId="25">
    <w:name w:val="toc 6"/>
    <w:basedOn w:val="1"/>
    <w:next w:val="1"/>
    <w:autoRedefine/>
    <w:qFormat/>
    <w:uiPriority w:val="0"/>
    <w:pPr>
      <w:ind w:left="1200"/>
      <w:jc w:val="left"/>
    </w:pPr>
    <w:rPr>
      <w:rFonts w:eastAsia="等线"/>
      <w:sz w:val="18"/>
      <w:szCs w:val="18"/>
    </w:rPr>
  </w:style>
  <w:style w:type="paragraph" w:styleId="26">
    <w:name w:val="toc 2"/>
    <w:basedOn w:val="1"/>
    <w:next w:val="1"/>
    <w:autoRedefine/>
    <w:qFormat/>
    <w:uiPriority w:val="39"/>
    <w:pPr>
      <w:ind w:left="240"/>
      <w:jc w:val="left"/>
    </w:pPr>
    <w:rPr>
      <w:rFonts w:eastAsia="等线"/>
      <w:smallCaps/>
      <w:sz w:val="20"/>
      <w:szCs w:val="20"/>
    </w:rPr>
  </w:style>
  <w:style w:type="paragraph" w:styleId="27">
    <w:name w:val="toc 9"/>
    <w:basedOn w:val="1"/>
    <w:next w:val="1"/>
    <w:autoRedefine/>
    <w:qFormat/>
    <w:uiPriority w:val="0"/>
    <w:pPr>
      <w:ind w:left="1920"/>
      <w:jc w:val="left"/>
    </w:pPr>
    <w:rPr>
      <w:rFonts w:eastAsia="等线"/>
      <w:sz w:val="18"/>
      <w:szCs w:val="18"/>
    </w:rPr>
  </w:style>
  <w:style w:type="table" w:styleId="29">
    <w:name w:val="Table Grid"/>
    <w:basedOn w:val="2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autoRedefine/>
    <w:qFormat/>
    <w:uiPriority w:val="0"/>
  </w:style>
  <w:style w:type="character" w:styleId="32">
    <w:name w:val="FollowedHyperlink"/>
    <w:autoRedefine/>
    <w:unhideWhenUsed/>
    <w:qFormat/>
    <w:uiPriority w:val="99"/>
    <w:rPr>
      <w:color w:val="954F72"/>
      <w:u w:val="single"/>
    </w:rPr>
  </w:style>
  <w:style w:type="character" w:styleId="33">
    <w:name w:val="Hyperlink"/>
    <w:autoRedefine/>
    <w:qFormat/>
    <w:uiPriority w:val="99"/>
    <w:rPr>
      <w:color w:val="0000FF"/>
      <w:u w:val="single"/>
    </w:rPr>
  </w:style>
  <w:style w:type="character" w:customStyle="1" w:styleId="34">
    <w:name w:val="标题 1 字符"/>
    <w:link w:val="2"/>
    <w:autoRedefine/>
    <w:qFormat/>
    <w:uiPriority w:val="0"/>
    <w:rPr>
      <w:rFonts w:ascii="等线" w:hAnsi="等线" w:cs="Times New Roman"/>
      <w:b/>
      <w:bCs/>
      <w:kern w:val="44"/>
      <w:sz w:val="36"/>
      <w:szCs w:val="44"/>
    </w:rPr>
  </w:style>
  <w:style w:type="character" w:customStyle="1" w:styleId="35">
    <w:name w:val="标题 2 字符"/>
    <w:link w:val="3"/>
    <w:autoRedefine/>
    <w:qFormat/>
    <w:uiPriority w:val="0"/>
    <w:rPr>
      <w:rFonts w:ascii="等线 Light" w:hAnsi="等线 Light"/>
      <w:b/>
      <w:bCs/>
      <w:kern w:val="2"/>
      <w:sz w:val="32"/>
      <w:szCs w:val="32"/>
    </w:rPr>
  </w:style>
  <w:style w:type="character" w:customStyle="1" w:styleId="36">
    <w:name w:val="标题 3 字符"/>
    <w:link w:val="4"/>
    <w:autoRedefine/>
    <w:qFormat/>
    <w:uiPriority w:val="0"/>
    <w:rPr>
      <w:rFonts w:ascii="等线" w:hAnsi="等线" w:cs="Times New Roman"/>
      <w:b/>
      <w:bCs/>
      <w:kern w:val="2"/>
      <w:sz w:val="30"/>
      <w:szCs w:val="32"/>
    </w:rPr>
  </w:style>
  <w:style w:type="character" w:customStyle="1" w:styleId="37">
    <w:name w:val="标题 4 字符"/>
    <w:link w:val="5"/>
    <w:autoRedefine/>
    <w:qFormat/>
    <w:uiPriority w:val="0"/>
    <w:rPr>
      <w:rFonts w:ascii="等线 Light" w:hAnsi="等线 Light"/>
      <w:b/>
      <w:bCs/>
      <w:kern w:val="2"/>
      <w:sz w:val="28"/>
      <w:szCs w:val="28"/>
    </w:rPr>
  </w:style>
  <w:style w:type="character" w:customStyle="1" w:styleId="38">
    <w:name w:val="标题 5 字符"/>
    <w:link w:val="6"/>
    <w:autoRedefine/>
    <w:qFormat/>
    <w:uiPriority w:val="0"/>
    <w:rPr>
      <w:rFonts w:ascii="等线" w:hAnsi="等线" w:cs="Times New Roman"/>
      <w:b/>
      <w:bCs/>
      <w:kern w:val="2"/>
      <w:sz w:val="24"/>
      <w:szCs w:val="28"/>
    </w:rPr>
  </w:style>
  <w:style w:type="character" w:customStyle="1" w:styleId="39">
    <w:name w:val="标题 6 字符"/>
    <w:link w:val="7"/>
    <w:autoRedefine/>
    <w:qFormat/>
    <w:uiPriority w:val="0"/>
    <w:rPr>
      <w:rFonts w:ascii="等线 Light" w:hAnsi="等线 Light"/>
      <w:b/>
      <w:bCs/>
      <w:kern w:val="2"/>
      <w:sz w:val="24"/>
      <w:szCs w:val="24"/>
    </w:rPr>
  </w:style>
  <w:style w:type="character" w:customStyle="1" w:styleId="40">
    <w:name w:val="日期 字符"/>
    <w:link w:val="18"/>
    <w:autoRedefine/>
    <w:qFormat/>
    <w:uiPriority w:val="0"/>
    <w:rPr>
      <w:rFonts w:ascii="等线" w:hAnsi="等线" w:cs="Times New Roman"/>
      <w:kern w:val="2"/>
      <w:sz w:val="24"/>
      <w:szCs w:val="21"/>
    </w:rPr>
  </w:style>
  <w:style w:type="character" w:customStyle="1" w:styleId="41">
    <w:name w:val="批注框文本 字符"/>
    <w:link w:val="20"/>
    <w:autoRedefine/>
    <w:qFormat/>
    <w:uiPriority w:val="0"/>
    <w:rPr>
      <w:rFonts w:ascii="等线" w:hAnsi="等线"/>
      <w:kern w:val="2"/>
      <w:sz w:val="18"/>
      <w:szCs w:val="18"/>
    </w:rPr>
  </w:style>
  <w:style w:type="character" w:customStyle="1" w:styleId="42">
    <w:name w:val="页脚 字符"/>
    <w:link w:val="21"/>
    <w:autoRedefine/>
    <w:qFormat/>
    <w:uiPriority w:val="0"/>
    <w:rPr>
      <w:rFonts w:ascii="等线" w:hAnsi="等线" w:cs="Times New Roman"/>
      <w:kern w:val="2"/>
      <w:sz w:val="18"/>
      <w:szCs w:val="18"/>
    </w:rPr>
  </w:style>
  <w:style w:type="character" w:customStyle="1" w:styleId="43">
    <w:name w:val="页眉 字符"/>
    <w:link w:val="22"/>
    <w:autoRedefine/>
    <w:qFormat/>
    <w:uiPriority w:val="0"/>
    <w:rPr>
      <w:kern w:val="2"/>
      <w:sz w:val="18"/>
      <w:szCs w:val="18"/>
    </w:rPr>
  </w:style>
  <w:style w:type="paragraph" w:customStyle="1" w:styleId="44">
    <w:name w:val="样式 四号 首行缩进:  2 字符 段后: 1 行"/>
    <w:basedOn w:val="1"/>
    <w:autoRedefine/>
    <w:qFormat/>
    <w:uiPriority w:val="0"/>
    <w:pPr>
      <w:spacing w:before="156" w:beforeLines="50" w:after="312" w:afterLines="100" w:line="240" w:lineRule="auto"/>
      <w:ind w:firstLine="560"/>
    </w:pPr>
    <w:rPr>
      <w:sz w:val="28"/>
      <w:szCs w:val="20"/>
    </w:rPr>
  </w:style>
  <w:style w:type="paragraph" w:customStyle="1" w:styleId="45">
    <w:name w:val="表格正文居中"/>
    <w:basedOn w:val="1"/>
    <w:autoRedefine/>
    <w:qFormat/>
    <w:uiPriority w:val="0"/>
    <w:pPr>
      <w:spacing w:before="60" w:after="60" w:line="0" w:lineRule="atLeast"/>
      <w:jc w:val="center"/>
    </w:pPr>
    <w:rPr>
      <w:rFonts w:ascii="楷体_GB2312" w:eastAsia="楷体_GB2312" w:cs="宋体"/>
      <w:color w:val="000000"/>
      <w:sz w:val="30"/>
      <w:szCs w:val="30"/>
    </w:rPr>
  </w:style>
  <w:style w:type="paragraph" w:customStyle="1" w:styleId="46">
    <w:name w:val="图片首行不缩进"/>
    <w:basedOn w:val="1"/>
    <w:autoRedefine/>
    <w:qFormat/>
    <w:uiPriority w:val="0"/>
    <w:pPr>
      <w:spacing w:before="120" w:line="0" w:lineRule="atLeast"/>
      <w:jc w:val="center"/>
    </w:pPr>
    <w:rPr>
      <w:rFonts w:ascii="楷体_GB2312" w:eastAsia="楷体_GB2312" w:cs="宋体"/>
      <w:color w:val="000000"/>
      <w:sz w:val="30"/>
      <w:szCs w:val="30"/>
    </w:rPr>
  </w:style>
  <w:style w:type="paragraph" w:styleId="47">
    <w:name w:val="List Paragraph"/>
    <w:basedOn w:val="1"/>
    <w:link w:val="48"/>
    <w:autoRedefine/>
    <w:qFormat/>
    <w:uiPriority w:val="99"/>
    <w:pPr>
      <w:spacing w:line="240" w:lineRule="auto"/>
      <w:ind w:firstLine="420"/>
    </w:pPr>
  </w:style>
  <w:style w:type="character" w:customStyle="1" w:styleId="48">
    <w:name w:val="列表段落 字符"/>
    <w:link w:val="47"/>
    <w:autoRedefine/>
    <w:qFormat/>
    <w:uiPriority w:val="99"/>
    <w:rPr>
      <w:rFonts w:ascii="等线" w:hAnsi="等线"/>
      <w:kern w:val="2"/>
      <w:sz w:val="24"/>
      <w:szCs w:val="21"/>
    </w:rPr>
  </w:style>
  <w:style w:type="paragraph" w:customStyle="1" w:styleId="49">
    <w:name w:val="二级列表"/>
    <w:basedOn w:val="1"/>
    <w:autoRedefine/>
    <w:qFormat/>
    <w:uiPriority w:val="0"/>
    <w:pPr>
      <w:numPr>
        <w:ilvl w:val="0"/>
        <w:numId w:val="3"/>
      </w:numPr>
      <w:ind w:left="200" w:leftChars="200"/>
    </w:pPr>
  </w:style>
  <w:style w:type="paragraph" w:customStyle="1" w:styleId="50">
    <w:name w:val="Revision"/>
    <w:autoRedefine/>
    <w:semiHidden/>
    <w:qFormat/>
    <w:uiPriority w:val="99"/>
    <w:rPr>
      <w:rFonts w:ascii="等线" w:hAnsi="等线" w:eastAsia="宋体" w:cs="Times New Roman"/>
      <w:kern w:val="2"/>
      <w:sz w:val="24"/>
      <w:szCs w:val="21"/>
      <w:lang w:val="en-US" w:eastAsia="zh-CN" w:bidi="ar-SA"/>
    </w:rPr>
  </w:style>
  <w:style w:type="paragraph" w:customStyle="1" w:styleId="51">
    <w:name w:val="msonormal"/>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52">
    <w:name w:val="font5"/>
    <w:basedOn w:val="1"/>
    <w:autoRedefine/>
    <w:qFormat/>
    <w:uiPriority w:val="0"/>
    <w:pPr>
      <w:widowControl/>
      <w:spacing w:before="100" w:beforeAutospacing="1" w:after="100" w:afterAutospacing="1" w:line="240" w:lineRule="auto"/>
      <w:ind w:firstLine="0" w:firstLineChars="0"/>
      <w:jc w:val="left"/>
    </w:pPr>
    <w:rPr>
      <w:rFonts w:eastAsia="等线" w:cs="宋体"/>
      <w:kern w:val="0"/>
      <w:sz w:val="18"/>
      <w:szCs w:val="18"/>
    </w:rPr>
  </w:style>
  <w:style w:type="paragraph" w:customStyle="1" w:styleId="53">
    <w:name w:val="font6"/>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4">
    <w:name w:val="font7"/>
    <w:basedOn w:val="1"/>
    <w:autoRedefine/>
    <w:qFormat/>
    <w:uiPriority w:val="0"/>
    <w:pPr>
      <w:widowControl/>
      <w:spacing w:before="100" w:beforeAutospacing="1" w:after="100" w:afterAutospacing="1" w:line="240" w:lineRule="auto"/>
      <w:ind w:firstLine="0" w:firstLineChars="0"/>
      <w:jc w:val="left"/>
    </w:pPr>
    <w:rPr>
      <w:rFonts w:eastAsia="等线" w:cs="宋体"/>
      <w:kern w:val="0"/>
      <w:sz w:val="18"/>
      <w:szCs w:val="18"/>
    </w:rPr>
  </w:style>
  <w:style w:type="paragraph" w:customStyle="1" w:styleId="55">
    <w:name w:val="xl63"/>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6">
    <w:name w:val="xl64"/>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5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6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6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63">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4">
    <w:name w:val="xl72"/>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5">
    <w:name w:val="xl7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637BB-7BC7-432B-B0C5-CF09939EE5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5513</Words>
  <Characters>5588</Characters>
  <Lines>85</Lines>
  <Paragraphs>23</Paragraphs>
  <TotalTime>0</TotalTime>
  <ScaleCrop>false</ScaleCrop>
  <LinksUpToDate>false</LinksUpToDate>
  <CharactersWithSpaces>5635</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2024-01-09T02:51:00Z</dcterms:created>
  <dc:creator>User</dc:creator>
  <cp:lastModifiedBy>民工</cp:lastModifiedBy>
  <cp:lastPrinted>2024-06-03T02:51:00Z</cp:lastPrinted>
  <dcterms:modified xsi:type="dcterms:W3CDTF">2024-06-03T06:31:21Z</dcterms:modified>
  <dc:title>附件一：系统设计方案</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F6234BD453EC46A08CD8B104403C213E_13</vt:lpwstr>
  </property>
</Properties>
</file>